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BB50" w14:textId="0261F8A2" w:rsidR="00BA72AE" w:rsidRPr="00BA72AE" w:rsidRDefault="00AB7AF9">
      <w:pPr>
        <w:rPr>
          <w:rFonts w:ascii="Century Gothic" w:hAnsi="Century Gothic"/>
          <w:b/>
          <w:bCs/>
          <w:sz w:val="28"/>
          <w:szCs w:val="28"/>
        </w:rPr>
      </w:pPr>
      <w:r w:rsidRPr="00BA72AE">
        <w:rPr>
          <w:rFonts w:ascii="Century Gothic" w:hAnsi="Century Gothic"/>
          <w:b/>
          <w:bCs/>
          <w:sz w:val="28"/>
          <w:szCs w:val="28"/>
        </w:rPr>
        <w:t xml:space="preserve">Online MP briefing </w:t>
      </w:r>
      <w:r w:rsidR="00FC26F7" w:rsidRPr="00BA72AE">
        <w:rPr>
          <w:rFonts w:ascii="Century Gothic" w:hAnsi="Century Gothic"/>
          <w:b/>
          <w:bCs/>
          <w:sz w:val="28"/>
          <w:szCs w:val="28"/>
        </w:rPr>
        <w:t xml:space="preserve">about the impact of the proposed changes </w:t>
      </w:r>
      <w:r w:rsidR="003434DB" w:rsidRPr="00BA72AE">
        <w:rPr>
          <w:rFonts w:ascii="Century Gothic" w:hAnsi="Century Gothic"/>
          <w:b/>
          <w:bCs/>
          <w:sz w:val="28"/>
          <w:szCs w:val="28"/>
        </w:rPr>
        <w:t xml:space="preserve">set out in </w:t>
      </w:r>
      <w:r w:rsidR="00FC26F7" w:rsidRPr="00BA72AE">
        <w:rPr>
          <w:rFonts w:ascii="Century Gothic" w:hAnsi="Century Gothic"/>
          <w:b/>
          <w:bCs/>
          <w:sz w:val="28"/>
          <w:szCs w:val="28"/>
        </w:rPr>
        <w:t>the Green Pa</w:t>
      </w:r>
      <w:r w:rsidR="003434DB" w:rsidRPr="00BA72AE">
        <w:rPr>
          <w:rFonts w:ascii="Century Gothic" w:hAnsi="Century Gothic"/>
          <w:b/>
          <w:bCs/>
          <w:sz w:val="28"/>
          <w:szCs w:val="28"/>
        </w:rPr>
        <w:t>per</w:t>
      </w:r>
      <w:r w:rsidR="00713EEB" w:rsidRPr="00BA72AE">
        <w:rPr>
          <w:rFonts w:ascii="Century Gothic" w:hAnsi="Century Gothic"/>
          <w:b/>
          <w:bCs/>
          <w:sz w:val="28"/>
          <w:szCs w:val="28"/>
        </w:rPr>
        <w:t xml:space="preserve"> – Pathways to Work: Reforming </w:t>
      </w:r>
      <w:r w:rsidR="00BA72AE" w:rsidRPr="00BA72AE">
        <w:rPr>
          <w:rFonts w:ascii="Century Gothic" w:hAnsi="Century Gothic"/>
          <w:b/>
          <w:bCs/>
          <w:sz w:val="28"/>
          <w:szCs w:val="28"/>
        </w:rPr>
        <w:t>Benefits and Support</w:t>
      </w:r>
    </w:p>
    <w:p w14:paraId="7A54554A" w14:textId="1DA14E85" w:rsidR="00AB7AF9" w:rsidRPr="00BA72AE" w:rsidRDefault="00FC26F7">
      <w:pPr>
        <w:rPr>
          <w:rFonts w:ascii="Century Gothic" w:hAnsi="Century Gothic"/>
          <w:b/>
          <w:bCs/>
          <w:sz w:val="28"/>
          <w:szCs w:val="28"/>
        </w:rPr>
      </w:pPr>
      <w:r w:rsidRPr="00BA72AE">
        <w:rPr>
          <w:rFonts w:ascii="Century Gothic" w:hAnsi="Century Gothic"/>
          <w:b/>
          <w:bCs/>
          <w:sz w:val="28"/>
          <w:szCs w:val="28"/>
        </w:rPr>
        <w:t>20 May 2025</w:t>
      </w:r>
    </w:p>
    <w:p w14:paraId="5D2D35A1" w14:textId="77777777" w:rsidR="00BA72AE" w:rsidRDefault="00BA72AE">
      <w:pPr>
        <w:rPr>
          <w:rFonts w:ascii="Century Gothic" w:hAnsi="Century Gothic"/>
          <w:b/>
          <w:bCs/>
          <w:sz w:val="28"/>
          <w:szCs w:val="28"/>
        </w:rPr>
      </w:pPr>
    </w:p>
    <w:p w14:paraId="39BC325D" w14:textId="504E0BF2" w:rsidR="00BA72AE" w:rsidRPr="00BA72AE" w:rsidRDefault="00BA72AE">
      <w:pPr>
        <w:rPr>
          <w:rFonts w:ascii="Century Gothic" w:hAnsi="Century Gothic"/>
          <w:b/>
          <w:bCs/>
          <w:sz w:val="28"/>
          <w:szCs w:val="28"/>
        </w:rPr>
      </w:pPr>
      <w:r w:rsidRPr="00BA72AE">
        <w:rPr>
          <w:rFonts w:ascii="Century Gothic" w:hAnsi="Century Gothic"/>
          <w:b/>
          <w:bCs/>
          <w:sz w:val="28"/>
          <w:szCs w:val="28"/>
        </w:rPr>
        <w:t>Joe Powell’s speech</w:t>
      </w:r>
    </w:p>
    <w:p w14:paraId="6DA788F0" w14:textId="1FAE3C84" w:rsidR="00395040" w:rsidRDefault="00395040">
      <w:pPr>
        <w:rPr>
          <w:rFonts w:ascii="Century Gothic" w:hAnsi="Century Gothic"/>
          <w:sz w:val="28"/>
          <w:szCs w:val="28"/>
        </w:rPr>
      </w:pPr>
      <w:r>
        <w:rPr>
          <w:rFonts w:ascii="Century Gothic" w:hAnsi="Century Gothic"/>
          <w:sz w:val="28"/>
          <w:szCs w:val="28"/>
        </w:rPr>
        <w:t xml:space="preserve">People with learning disabilities have craved to join the workforce for many years. Our members want the same life opportunities as their peers. They want to be contributing citizens. </w:t>
      </w:r>
    </w:p>
    <w:p w14:paraId="700492AB" w14:textId="38C7F43E" w:rsidR="00395040" w:rsidRDefault="00395040">
      <w:pPr>
        <w:rPr>
          <w:rFonts w:ascii="Century Gothic" w:hAnsi="Century Gothic"/>
          <w:sz w:val="28"/>
          <w:szCs w:val="28"/>
        </w:rPr>
      </w:pPr>
      <w:r>
        <w:rPr>
          <w:rFonts w:ascii="Century Gothic" w:hAnsi="Century Gothic"/>
          <w:sz w:val="28"/>
          <w:szCs w:val="28"/>
        </w:rPr>
        <w:t>People with learning disabilities have campaigned for inclusion into the workforce but society rejects them. Successive governments have failed to put the necessary infrastructure in place to ensure that employment succeeds for people with learning disabilities.</w:t>
      </w:r>
    </w:p>
    <w:p w14:paraId="058DF0A4" w14:textId="77777777" w:rsidR="00395040" w:rsidRDefault="00395040">
      <w:pPr>
        <w:rPr>
          <w:rFonts w:ascii="Century Gothic" w:hAnsi="Century Gothic"/>
          <w:sz w:val="28"/>
          <w:szCs w:val="28"/>
        </w:rPr>
      </w:pPr>
      <w:r>
        <w:rPr>
          <w:rFonts w:ascii="Century Gothic" w:hAnsi="Century Gothic"/>
          <w:sz w:val="28"/>
          <w:szCs w:val="28"/>
        </w:rPr>
        <w:t xml:space="preserve">Time and time again I see people with learning disabilities being pressured into work only for the job to inevitably fail because the support is not there to help them succeed. </w:t>
      </w:r>
    </w:p>
    <w:p w14:paraId="40DC2C3A" w14:textId="309DA1E4" w:rsidR="00395040" w:rsidRDefault="00395040">
      <w:pPr>
        <w:rPr>
          <w:rFonts w:ascii="Century Gothic" w:hAnsi="Century Gothic"/>
          <w:sz w:val="28"/>
          <w:szCs w:val="28"/>
        </w:rPr>
      </w:pPr>
      <w:proofErr w:type="gramStart"/>
      <w:r>
        <w:rPr>
          <w:rFonts w:ascii="Century Gothic" w:hAnsi="Century Gothic"/>
          <w:sz w:val="28"/>
          <w:szCs w:val="28"/>
        </w:rPr>
        <w:t>Over and over again</w:t>
      </w:r>
      <w:proofErr w:type="gramEnd"/>
      <w:r>
        <w:rPr>
          <w:rFonts w:ascii="Century Gothic" w:hAnsi="Century Gothic"/>
          <w:sz w:val="28"/>
          <w:szCs w:val="28"/>
        </w:rPr>
        <w:t xml:space="preserve"> we have seen temporary employment projects, aimed at getting people real jobs </w:t>
      </w:r>
      <w:r w:rsidR="00FC30D4">
        <w:rPr>
          <w:rFonts w:ascii="Century Gothic" w:hAnsi="Century Gothic"/>
          <w:sz w:val="28"/>
          <w:szCs w:val="28"/>
        </w:rPr>
        <w:t xml:space="preserve">at the end of them </w:t>
      </w:r>
      <w:r>
        <w:rPr>
          <w:rFonts w:ascii="Century Gothic" w:hAnsi="Century Gothic"/>
          <w:sz w:val="28"/>
          <w:szCs w:val="28"/>
        </w:rPr>
        <w:t>ultimately fail</w:t>
      </w:r>
      <w:r w:rsidR="00FC30D4">
        <w:rPr>
          <w:rFonts w:ascii="Century Gothic" w:hAnsi="Century Gothic"/>
          <w:sz w:val="28"/>
          <w:szCs w:val="28"/>
        </w:rPr>
        <w:t xml:space="preserve"> with little to no people securing a job at the end of it.</w:t>
      </w:r>
    </w:p>
    <w:p w14:paraId="2955E66C" w14:textId="2C2FEFCD" w:rsidR="00FC30D4" w:rsidRDefault="003A277C">
      <w:pPr>
        <w:rPr>
          <w:rFonts w:ascii="Century Gothic" w:hAnsi="Century Gothic"/>
          <w:sz w:val="28"/>
          <w:szCs w:val="28"/>
        </w:rPr>
      </w:pPr>
      <w:r>
        <w:rPr>
          <w:rFonts w:ascii="Century Gothic" w:hAnsi="Century Gothic"/>
          <w:sz w:val="28"/>
          <w:szCs w:val="28"/>
        </w:rPr>
        <w:t xml:space="preserve">Only for </w:t>
      </w:r>
      <w:r w:rsidR="00FC30D4">
        <w:rPr>
          <w:rFonts w:ascii="Century Gothic" w:hAnsi="Century Gothic"/>
          <w:sz w:val="28"/>
          <w:szCs w:val="28"/>
        </w:rPr>
        <w:t xml:space="preserve">another scheme </w:t>
      </w:r>
      <w:r>
        <w:rPr>
          <w:rFonts w:ascii="Century Gothic" w:hAnsi="Century Gothic"/>
          <w:sz w:val="28"/>
          <w:szCs w:val="28"/>
        </w:rPr>
        <w:t xml:space="preserve">to </w:t>
      </w:r>
      <w:r w:rsidR="00FC30D4">
        <w:rPr>
          <w:rFonts w:ascii="Century Gothic" w:hAnsi="Century Gothic"/>
          <w:sz w:val="28"/>
          <w:szCs w:val="28"/>
        </w:rPr>
        <w:t xml:space="preserve">come along and history repeat itself. This has left people with learning disabilities feeling </w:t>
      </w:r>
      <w:proofErr w:type="gramStart"/>
      <w:r w:rsidR="00FC30D4">
        <w:rPr>
          <w:rFonts w:ascii="Century Gothic" w:hAnsi="Century Gothic"/>
          <w:sz w:val="28"/>
          <w:szCs w:val="28"/>
        </w:rPr>
        <w:t>really low</w:t>
      </w:r>
      <w:proofErr w:type="gramEnd"/>
      <w:r w:rsidR="00FC30D4">
        <w:rPr>
          <w:rFonts w:ascii="Century Gothic" w:hAnsi="Century Gothic"/>
          <w:sz w:val="28"/>
          <w:szCs w:val="28"/>
        </w:rPr>
        <w:t xml:space="preserve"> </w:t>
      </w:r>
      <w:r w:rsidR="00F72AFF">
        <w:rPr>
          <w:rFonts w:ascii="Century Gothic" w:hAnsi="Century Gothic"/>
          <w:sz w:val="28"/>
          <w:szCs w:val="28"/>
        </w:rPr>
        <w:t>and, in some cases,</w:t>
      </w:r>
      <w:r w:rsidR="00FC30D4">
        <w:rPr>
          <w:rFonts w:ascii="Century Gothic" w:hAnsi="Century Gothic"/>
          <w:sz w:val="28"/>
          <w:szCs w:val="28"/>
        </w:rPr>
        <w:t xml:space="preserve"> depressed.</w:t>
      </w:r>
    </w:p>
    <w:p w14:paraId="18026207" w14:textId="666D0880" w:rsidR="00FC30D4" w:rsidRDefault="00FC30D4">
      <w:pPr>
        <w:rPr>
          <w:rFonts w:ascii="Century Gothic" w:hAnsi="Century Gothic"/>
          <w:sz w:val="28"/>
          <w:szCs w:val="28"/>
        </w:rPr>
      </w:pPr>
      <w:r>
        <w:rPr>
          <w:rFonts w:ascii="Century Gothic" w:hAnsi="Century Gothic"/>
          <w:sz w:val="28"/>
          <w:szCs w:val="28"/>
        </w:rPr>
        <w:t xml:space="preserve">Other people with learning disabilities are not even able to secure volunteering positions because of their learning disabilities. Once they turn up to work and their learning disability becomes apparent, suddenly the offer is </w:t>
      </w:r>
      <w:r w:rsidR="006A1021">
        <w:rPr>
          <w:rFonts w:ascii="Century Gothic" w:hAnsi="Century Gothic"/>
          <w:sz w:val="28"/>
          <w:szCs w:val="28"/>
        </w:rPr>
        <w:t>withdrawn.</w:t>
      </w:r>
    </w:p>
    <w:p w14:paraId="36E84D95" w14:textId="25E34749" w:rsidR="00FC30D4" w:rsidRDefault="00FC30D4">
      <w:pPr>
        <w:rPr>
          <w:rFonts w:ascii="Century Gothic" w:hAnsi="Century Gothic"/>
          <w:sz w:val="28"/>
          <w:szCs w:val="28"/>
        </w:rPr>
      </w:pPr>
      <w:r>
        <w:rPr>
          <w:rFonts w:ascii="Century Gothic" w:hAnsi="Century Gothic"/>
          <w:sz w:val="28"/>
          <w:szCs w:val="28"/>
        </w:rPr>
        <w:t>People with learning disabilities are effectively retired at the age of eighteen years old and forced into a life of day centres and benefits. Through no choice of their own.</w:t>
      </w:r>
    </w:p>
    <w:p w14:paraId="06D7D610" w14:textId="1B1F3F1F" w:rsidR="00FC30D4" w:rsidRDefault="00FC30D4">
      <w:pPr>
        <w:rPr>
          <w:rFonts w:ascii="Century Gothic" w:hAnsi="Century Gothic"/>
          <w:sz w:val="28"/>
          <w:szCs w:val="28"/>
        </w:rPr>
      </w:pPr>
      <w:r>
        <w:rPr>
          <w:rFonts w:ascii="Century Gothic" w:hAnsi="Century Gothic"/>
          <w:sz w:val="28"/>
          <w:szCs w:val="28"/>
        </w:rPr>
        <w:t xml:space="preserve">If the proposed changes to PIP come to fruition, then our members are going to be in the most vulnerable position they have ever been in. Not only will they inevitably fail in the workplace, (if they even get the opportunity to work) they will suffer financial hardship because they are less likely to qualify for PIP. </w:t>
      </w:r>
    </w:p>
    <w:p w14:paraId="23A66E43" w14:textId="08417C32" w:rsidR="00FC30D4" w:rsidRDefault="00FC30D4">
      <w:pPr>
        <w:rPr>
          <w:rFonts w:ascii="Century Gothic" w:hAnsi="Century Gothic"/>
          <w:sz w:val="28"/>
          <w:szCs w:val="28"/>
        </w:rPr>
      </w:pPr>
      <w:r>
        <w:rPr>
          <w:rFonts w:ascii="Century Gothic" w:hAnsi="Century Gothic"/>
          <w:sz w:val="28"/>
          <w:szCs w:val="28"/>
        </w:rPr>
        <w:lastRenderedPageBreak/>
        <w:t xml:space="preserve">This is because PIP </w:t>
      </w:r>
      <w:r w:rsidR="001D21D4">
        <w:rPr>
          <w:rFonts w:ascii="Century Gothic" w:hAnsi="Century Gothic"/>
          <w:sz w:val="28"/>
          <w:szCs w:val="28"/>
        </w:rPr>
        <w:t>assessments are largely</w:t>
      </w:r>
      <w:r>
        <w:rPr>
          <w:rFonts w:ascii="Century Gothic" w:hAnsi="Century Gothic"/>
          <w:sz w:val="28"/>
          <w:szCs w:val="28"/>
        </w:rPr>
        <w:t xml:space="preserve"> based on physical impairment and does not fully </w:t>
      </w:r>
      <w:proofErr w:type="gramStart"/>
      <w:r>
        <w:rPr>
          <w:rFonts w:ascii="Century Gothic" w:hAnsi="Century Gothic"/>
          <w:sz w:val="28"/>
          <w:szCs w:val="28"/>
        </w:rPr>
        <w:t>take into account</w:t>
      </w:r>
      <w:proofErr w:type="gramEnd"/>
      <w:r>
        <w:rPr>
          <w:rFonts w:ascii="Century Gothic" w:hAnsi="Century Gothic"/>
          <w:sz w:val="28"/>
          <w:szCs w:val="28"/>
        </w:rPr>
        <w:t xml:space="preserve"> intellectual disability or mental health conditions. </w:t>
      </w:r>
    </w:p>
    <w:p w14:paraId="652C49D1" w14:textId="7F2F3A1D" w:rsidR="001D21D4" w:rsidRDefault="001D21D4">
      <w:pPr>
        <w:rPr>
          <w:rFonts w:ascii="Century Gothic" w:hAnsi="Century Gothic"/>
          <w:sz w:val="28"/>
          <w:szCs w:val="28"/>
        </w:rPr>
      </w:pPr>
      <w:r>
        <w:rPr>
          <w:rFonts w:ascii="Century Gothic" w:hAnsi="Century Gothic"/>
          <w:sz w:val="28"/>
          <w:szCs w:val="28"/>
        </w:rPr>
        <w:t xml:space="preserve">A learning disability is a significant impairment that has a profound </w:t>
      </w:r>
      <w:r w:rsidR="00F72AFF">
        <w:rPr>
          <w:rFonts w:ascii="Century Gothic" w:hAnsi="Century Gothic"/>
          <w:sz w:val="28"/>
          <w:szCs w:val="28"/>
        </w:rPr>
        <w:t>effect</w:t>
      </w:r>
      <w:r>
        <w:rPr>
          <w:rFonts w:ascii="Century Gothic" w:hAnsi="Century Gothic"/>
          <w:sz w:val="28"/>
          <w:szCs w:val="28"/>
        </w:rPr>
        <w:t xml:space="preserve"> on a </w:t>
      </w:r>
      <w:r w:rsidR="00F72AFF">
        <w:rPr>
          <w:rFonts w:ascii="Century Gothic" w:hAnsi="Century Gothic"/>
          <w:sz w:val="28"/>
          <w:szCs w:val="28"/>
        </w:rPr>
        <w:t>person’s</w:t>
      </w:r>
      <w:r>
        <w:rPr>
          <w:rFonts w:ascii="Century Gothic" w:hAnsi="Century Gothic"/>
          <w:sz w:val="28"/>
          <w:szCs w:val="28"/>
        </w:rPr>
        <w:t xml:space="preserve"> ability to work. People with learning disability and autism are also potentially prone to being bullied in the workplace. We cannot judge a </w:t>
      </w:r>
      <w:r w:rsidR="00F72AFF">
        <w:rPr>
          <w:rFonts w:ascii="Century Gothic" w:hAnsi="Century Gothic"/>
          <w:sz w:val="28"/>
          <w:szCs w:val="28"/>
        </w:rPr>
        <w:t>person’s</w:t>
      </w:r>
      <w:r>
        <w:rPr>
          <w:rFonts w:ascii="Century Gothic" w:hAnsi="Century Gothic"/>
          <w:sz w:val="28"/>
          <w:szCs w:val="28"/>
        </w:rPr>
        <w:t xml:space="preserve"> disability purely on how physically active they are. It doesn’t work like that.</w:t>
      </w:r>
    </w:p>
    <w:p w14:paraId="47056FD1" w14:textId="552AEC71" w:rsidR="001D21D4" w:rsidRDefault="001D21D4" w:rsidP="001D21D4">
      <w:pPr>
        <w:rPr>
          <w:rFonts w:ascii="Century Gothic" w:hAnsi="Century Gothic"/>
          <w:sz w:val="28"/>
          <w:szCs w:val="28"/>
        </w:rPr>
      </w:pPr>
      <w:r>
        <w:rPr>
          <w:rFonts w:ascii="Century Gothic" w:hAnsi="Century Gothic"/>
          <w:sz w:val="28"/>
          <w:szCs w:val="28"/>
        </w:rPr>
        <w:t>People with learning disabilities in Wales are very frightened about the benefit reform proposals. They fear financial hardship. One of our members has already talked to me about suicide.</w:t>
      </w:r>
    </w:p>
    <w:p w14:paraId="0F1AC1B2" w14:textId="308FF019" w:rsidR="003A277C" w:rsidRDefault="003A277C" w:rsidP="001D21D4">
      <w:pPr>
        <w:rPr>
          <w:rFonts w:ascii="Century Gothic" w:hAnsi="Century Gothic"/>
          <w:sz w:val="28"/>
          <w:szCs w:val="28"/>
        </w:rPr>
      </w:pPr>
      <w:r>
        <w:rPr>
          <w:rFonts w:ascii="Century Gothic" w:hAnsi="Century Gothic"/>
          <w:sz w:val="28"/>
          <w:szCs w:val="28"/>
        </w:rPr>
        <w:t xml:space="preserve">If the already meagre benefits our members </w:t>
      </w:r>
      <w:r w:rsidR="006A1021">
        <w:rPr>
          <w:rFonts w:ascii="Century Gothic" w:hAnsi="Century Gothic"/>
          <w:sz w:val="28"/>
          <w:szCs w:val="28"/>
        </w:rPr>
        <w:t xml:space="preserve">receive </w:t>
      </w:r>
      <w:r>
        <w:rPr>
          <w:rFonts w:ascii="Century Gothic" w:hAnsi="Century Gothic"/>
          <w:sz w:val="28"/>
          <w:szCs w:val="28"/>
        </w:rPr>
        <w:t xml:space="preserve">reduce then it will impact even further on their ability to be contributing citizens in Welsh Society. It will inevitably lead to isolation and loneliness. </w:t>
      </w:r>
      <w:proofErr w:type="gramStart"/>
      <w:r>
        <w:rPr>
          <w:rFonts w:ascii="Century Gothic" w:hAnsi="Century Gothic"/>
          <w:sz w:val="28"/>
          <w:szCs w:val="28"/>
        </w:rPr>
        <w:t>All of</w:t>
      </w:r>
      <w:proofErr w:type="gramEnd"/>
      <w:r>
        <w:rPr>
          <w:rFonts w:ascii="Century Gothic" w:hAnsi="Century Gothic"/>
          <w:sz w:val="28"/>
          <w:szCs w:val="28"/>
        </w:rPr>
        <w:t xml:space="preserve"> the things that current Welsh Legislation is attempting to avoid.</w:t>
      </w:r>
    </w:p>
    <w:p w14:paraId="27026F4B" w14:textId="50B0B489" w:rsidR="001D21D4" w:rsidRDefault="001D21D4">
      <w:pPr>
        <w:rPr>
          <w:rFonts w:ascii="Century Gothic" w:hAnsi="Century Gothic"/>
          <w:sz w:val="28"/>
          <w:szCs w:val="28"/>
        </w:rPr>
      </w:pPr>
      <w:r>
        <w:rPr>
          <w:rFonts w:ascii="Century Gothic" w:hAnsi="Century Gothic"/>
          <w:sz w:val="28"/>
          <w:szCs w:val="28"/>
        </w:rPr>
        <w:t xml:space="preserve">The message from me today is simple. If we want people with learning disabilities to migrate from the benefit system to the </w:t>
      </w:r>
      <w:r w:rsidR="00F72AFF">
        <w:rPr>
          <w:rFonts w:ascii="Century Gothic" w:hAnsi="Century Gothic"/>
          <w:sz w:val="28"/>
          <w:szCs w:val="28"/>
        </w:rPr>
        <w:t>workforce,</w:t>
      </w:r>
      <w:r>
        <w:rPr>
          <w:rFonts w:ascii="Century Gothic" w:hAnsi="Century Gothic"/>
          <w:sz w:val="28"/>
          <w:szCs w:val="28"/>
        </w:rPr>
        <w:t xml:space="preserve"> then we need to ensure that the right support and infrastructure is in place </w:t>
      </w:r>
      <w:r w:rsidR="003A277C">
        <w:rPr>
          <w:rFonts w:ascii="Century Gothic" w:hAnsi="Century Gothic"/>
          <w:sz w:val="28"/>
          <w:szCs w:val="28"/>
        </w:rPr>
        <w:t>to make work succeed.</w:t>
      </w:r>
    </w:p>
    <w:p w14:paraId="70BF72C7" w14:textId="0F55D4A7" w:rsidR="003A277C" w:rsidRPr="00395040" w:rsidRDefault="003A277C">
      <w:pPr>
        <w:rPr>
          <w:rFonts w:ascii="Century Gothic" w:hAnsi="Century Gothic"/>
          <w:sz w:val="28"/>
          <w:szCs w:val="28"/>
        </w:rPr>
      </w:pPr>
      <w:r>
        <w:rPr>
          <w:rFonts w:ascii="Century Gothic" w:hAnsi="Century Gothic"/>
          <w:sz w:val="28"/>
          <w:szCs w:val="28"/>
        </w:rPr>
        <w:t xml:space="preserve">If we can’t create meaningful opportunities for people with learning disabilities to succeed in </w:t>
      </w:r>
      <w:r w:rsidR="00F72AFF">
        <w:rPr>
          <w:rFonts w:ascii="Century Gothic" w:hAnsi="Century Gothic"/>
          <w:sz w:val="28"/>
          <w:szCs w:val="28"/>
        </w:rPr>
        <w:t>work,</w:t>
      </w:r>
      <w:r>
        <w:rPr>
          <w:rFonts w:ascii="Century Gothic" w:hAnsi="Century Gothic"/>
          <w:sz w:val="28"/>
          <w:szCs w:val="28"/>
        </w:rPr>
        <w:t xml:space="preserve"> then we </w:t>
      </w:r>
      <w:proofErr w:type="gramStart"/>
      <w:r>
        <w:rPr>
          <w:rFonts w:ascii="Century Gothic" w:hAnsi="Century Gothic"/>
          <w:sz w:val="28"/>
          <w:szCs w:val="28"/>
        </w:rPr>
        <w:t>have to</w:t>
      </w:r>
      <w:proofErr w:type="gramEnd"/>
      <w:r>
        <w:rPr>
          <w:rFonts w:ascii="Century Gothic" w:hAnsi="Century Gothic"/>
          <w:sz w:val="28"/>
          <w:szCs w:val="28"/>
        </w:rPr>
        <w:t xml:space="preserve"> at least make sure they get their benefits. We cannot put the cart before the horse.</w:t>
      </w:r>
    </w:p>
    <w:sectPr w:rsidR="003A277C" w:rsidRPr="00395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40"/>
    <w:rsid w:val="00060ECA"/>
    <w:rsid w:val="000947C8"/>
    <w:rsid w:val="001D21D4"/>
    <w:rsid w:val="003434DB"/>
    <w:rsid w:val="00395040"/>
    <w:rsid w:val="003A277C"/>
    <w:rsid w:val="006A1021"/>
    <w:rsid w:val="00713EEB"/>
    <w:rsid w:val="00AB7AF9"/>
    <w:rsid w:val="00BA72AE"/>
    <w:rsid w:val="00F72AFF"/>
    <w:rsid w:val="00FC26F7"/>
    <w:rsid w:val="00FC3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5C0C"/>
  <w15:chartTrackingRefBased/>
  <w15:docId w15:val="{5BC86804-0368-4BD2-B7E7-B6F071A0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040"/>
    <w:rPr>
      <w:rFonts w:eastAsiaTheme="majorEastAsia" w:cstheme="majorBidi"/>
      <w:color w:val="272727" w:themeColor="text1" w:themeTint="D8"/>
    </w:rPr>
  </w:style>
  <w:style w:type="paragraph" w:styleId="Title">
    <w:name w:val="Title"/>
    <w:basedOn w:val="Normal"/>
    <w:next w:val="Normal"/>
    <w:link w:val="TitleChar"/>
    <w:uiPriority w:val="10"/>
    <w:qFormat/>
    <w:rsid w:val="00395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040"/>
    <w:pPr>
      <w:spacing w:before="160"/>
      <w:jc w:val="center"/>
    </w:pPr>
    <w:rPr>
      <w:i/>
      <w:iCs/>
      <w:color w:val="404040" w:themeColor="text1" w:themeTint="BF"/>
    </w:rPr>
  </w:style>
  <w:style w:type="character" w:customStyle="1" w:styleId="QuoteChar">
    <w:name w:val="Quote Char"/>
    <w:basedOn w:val="DefaultParagraphFont"/>
    <w:link w:val="Quote"/>
    <w:uiPriority w:val="29"/>
    <w:rsid w:val="00395040"/>
    <w:rPr>
      <w:i/>
      <w:iCs/>
      <w:color w:val="404040" w:themeColor="text1" w:themeTint="BF"/>
    </w:rPr>
  </w:style>
  <w:style w:type="paragraph" w:styleId="ListParagraph">
    <w:name w:val="List Paragraph"/>
    <w:basedOn w:val="Normal"/>
    <w:uiPriority w:val="34"/>
    <w:qFormat/>
    <w:rsid w:val="00395040"/>
    <w:pPr>
      <w:ind w:left="720"/>
      <w:contextualSpacing/>
    </w:pPr>
  </w:style>
  <w:style w:type="character" w:styleId="IntenseEmphasis">
    <w:name w:val="Intense Emphasis"/>
    <w:basedOn w:val="DefaultParagraphFont"/>
    <w:uiPriority w:val="21"/>
    <w:qFormat/>
    <w:rsid w:val="00395040"/>
    <w:rPr>
      <w:i/>
      <w:iCs/>
      <w:color w:val="0F4761" w:themeColor="accent1" w:themeShade="BF"/>
    </w:rPr>
  </w:style>
  <w:style w:type="paragraph" w:styleId="IntenseQuote">
    <w:name w:val="Intense Quote"/>
    <w:basedOn w:val="Normal"/>
    <w:next w:val="Normal"/>
    <w:link w:val="IntenseQuoteChar"/>
    <w:uiPriority w:val="30"/>
    <w:qFormat/>
    <w:rsid w:val="00395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040"/>
    <w:rPr>
      <w:i/>
      <w:iCs/>
      <w:color w:val="0F4761" w:themeColor="accent1" w:themeShade="BF"/>
    </w:rPr>
  </w:style>
  <w:style w:type="character" w:styleId="IntenseReference">
    <w:name w:val="Intense Reference"/>
    <w:basedOn w:val="DefaultParagraphFont"/>
    <w:uiPriority w:val="32"/>
    <w:qFormat/>
    <w:rsid w:val="00395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Powell</dc:creator>
  <cp:keywords/>
  <dc:description/>
  <cp:lastModifiedBy>Kelly Stuart</cp:lastModifiedBy>
  <cp:revision>9</cp:revision>
  <dcterms:created xsi:type="dcterms:W3CDTF">2025-05-19T20:25:00Z</dcterms:created>
  <dcterms:modified xsi:type="dcterms:W3CDTF">2025-05-21T12:10:00Z</dcterms:modified>
</cp:coreProperties>
</file>