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4600" w14:textId="77777777" w:rsidR="005E55B8" w:rsidRDefault="005E55B8" w:rsidP="005E55B8">
      <w:pPr>
        <w:pStyle w:val="NormalWeb"/>
        <w:shd w:val="clear" w:color="auto" w:fill="FFFFFF"/>
        <w:spacing w:before="0" w:beforeAutospacing="0" w:after="0" w:afterAutospacing="0"/>
        <w:jc w:val="center"/>
        <w:rPr>
          <w:rFonts w:ascii="Calibri" w:hAnsi="Calibri" w:cs="Calibri"/>
          <w:color w:val="201F1E"/>
          <w:sz w:val="22"/>
          <w:szCs w:val="22"/>
        </w:rPr>
      </w:pPr>
      <w:r>
        <w:rPr>
          <w:rFonts w:ascii="Century Gothic" w:hAnsi="Century Gothic" w:cs="Calibri"/>
          <w:b/>
          <w:bCs/>
          <w:color w:val="201F1E"/>
          <w:sz w:val="40"/>
          <w:szCs w:val="40"/>
          <w:bdr w:val="none" w:sz="0" w:space="0" w:color="auto" w:frame="1"/>
        </w:rPr>
        <w:t>PRESS RELEASE</w:t>
      </w:r>
    </w:p>
    <w:p w14:paraId="42DE3DB9" w14:textId="77777777"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62F2C63C" w14:textId="33256967" w:rsidR="005E55B8" w:rsidRDefault="005E55B8" w:rsidP="005E55B8">
      <w:pPr>
        <w:pStyle w:val="NormalWeb"/>
        <w:shd w:val="clear" w:color="auto" w:fill="FFFFFF"/>
        <w:spacing w:before="0" w:beforeAutospacing="0" w:after="0" w:afterAutospacing="0"/>
        <w:jc w:val="center"/>
        <w:rPr>
          <w:rFonts w:ascii="Century Gothic" w:hAnsi="Century Gothic" w:cs="Calibri"/>
          <w:b/>
          <w:bCs/>
          <w:color w:val="201F1E"/>
          <w:sz w:val="36"/>
          <w:szCs w:val="36"/>
          <w:bdr w:val="none" w:sz="0" w:space="0" w:color="auto" w:frame="1"/>
        </w:rPr>
      </w:pPr>
      <w:r>
        <w:rPr>
          <w:rFonts w:ascii="Century Gothic" w:hAnsi="Century Gothic" w:cs="Calibri"/>
          <w:b/>
          <w:bCs/>
          <w:color w:val="201F1E"/>
          <w:sz w:val="36"/>
          <w:szCs w:val="36"/>
          <w:bdr w:val="none" w:sz="0" w:space="0" w:color="auto" w:frame="1"/>
        </w:rPr>
        <w:t>Learning Disability LGBT Action Group supports Welsh Government’s proposed LGBTQ+ Action Plan</w:t>
      </w:r>
    </w:p>
    <w:p w14:paraId="3D495229" w14:textId="40E1BC25" w:rsidR="005C6292" w:rsidRDefault="005C6292" w:rsidP="005E55B8">
      <w:pPr>
        <w:pStyle w:val="NormalWeb"/>
        <w:shd w:val="clear" w:color="auto" w:fill="FFFFFF"/>
        <w:spacing w:before="0" w:beforeAutospacing="0" w:after="0" w:afterAutospacing="0"/>
        <w:jc w:val="center"/>
        <w:rPr>
          <w:rFonts w:ascii="Century Gothic" w:hAnsi="Century Gothic" w:cs="Calibri"/>
          <w:b/>
          <w:bCs/>
          <w:color w:val="201F1E"/>
          <w:sz w:val="36"/>
          <w:szCs w:val="36"/>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09"/>
        <w:gridCol w:w="2857"/>
      </w:tblGrid>
      <w:tr w:rsidR="00DE335B" w14:paraId="7609E756" w14:textId="77777777" w:rsidTr="001A27EC">
        <w:trPr>
          <w:trHeight w:val="3011"/>
        </w:trPr>
        <w:tc>
          <w:tcPr>
            <w:tcW w:w="3260" w:type="dxa"/>
          </w:tcPr>
          <w:p w14:paraId="555DE930" w14:textId="429AF51B" w:rsidR="005C6292" w:rsidRDefault="005C6292" w:rsidP="005E55B8">
            <w:pPr>
              <w:pStyle w:val="NormalWeb"/>
              <w:spacing w:before="0" w:beforeAutospacing="0" w:after="0" w:afterAutospacing="0"/>
              <w:jc w:val="center"/>
              <w:rPr>
                <w:rFonts w:ascii="Calibri" w:hAnsi="Calibri" w:cs="Calibri"/>
                <w:color w:val="201F1E"/>
                <w:sz w:val="22"/>
                <w:szCs w:val="22"/>
              </w:rPr>
            </w:pPr>
          </w:p>
          <w:p w14:paraId="4DB9D783" w14:textId="6D8D9A19" w:rsidR="00944510" w:rsidRDefault="00944510" w:rsidP="005E55B8">
            <w:pPr>
              <w:pStyle w:val="NormalWeb"/>
              <w:spacing w:before="0" w:beforeAutospacing="0" w:after="0" w:afterAutospacing="0"/>
              <w:jc w:val="center"/>
              <w:rPr>
                <w:rFonts w:ascii="Calibri" w:hAnsi="Calibri" w:cs="Calibri"/>
                <w:color w:val="201F1E"/>
                <w:sz w:val="22"/>
                <w:szCs w:val="22"/>
              </w:rPr>
            </w:pPr>
          </w:p>
          <w:p w14:paraId="6C5DA54B" w14:textId="77777777" w:rsidR="00944510" w:rsidRDefault="00944510" w:rsidP="005E55B8">
            <w:pPr>
              <w:pStyle w:val="NormalWeb"/>
              <w:spacing w:before="0" w:beforeAutospacing="0" w:after="0" w:afterAutospacing="0"/>
              <w:jc w:val="center"/>
              <w:rPr>
                <w:rFonts w:ascii="Calibri" w:hAnsi="Calibri" w:cs="Calibri"/>
                <w:color w:val="201F1E"/>
                <w:sz w:val="22"/>
                <w:szCs w:val="22"/>
              </w:rPr>
            </w:pPr>
          </w:p>
          <w:p w14:paraId="57DB55A6" w14:textId="68CF0447" w:rsidR="005C6292" w:rsidRDefault="005C6292" w:rsidP="005E55B8">
            <w:pPr>
              <w:pStyle w:val="NormalWeb"/>
              <w:spacing w:before="0" w:beforeAutospacing="0" w:after="0" w:afterAutospacing="0"/>
              <w:jc w:val="center"/>
              <w:rPr>
                <w:rFonts w:ascii="Calibri" w:hAnsi="Calibri" w:cs="Calibri"/>
                <w:color w:val="201F1E"/>
                <w:sz w:val="22"/>
                <w:szCs w:val="22"/>
              </w:rPr>
            </w:pPr>
            <w:r>
              <w:rPr>
                <w:rFonts w:ascii="Calibri" w:hAnsi="Calibri" w:cs="Calibri"/>
                <w:noProof/>
                <w:color w:val="201F1E"/>
                <w:sz w:val="22"/>
                <w:szCs w:val="22"/>
              </w:rPr>
              <w:drawing>
                <wp:inline distT="0" distB="0" distL="0" distR="0" wp14:anchorId="68E4143F" wp14:editId="436FB6D2">
                  <wp:extent cx="1933083" cy="1211580"/>
                  <wp:effectExtent l="0" t="0" r="0" b="762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37688" cy="1214466"/>
                          </a:xfrm>
                          <a:prstGeom prst="rect">
                            <a:avLst/>
                          </a:prstGeom>
                        </pic:spPr>
                      </pic:pic>
                    </a:graphicData>
                  </a:graphic>
                </wp:inline>
              </w:drawing>
            </w:r>
          </w:p>
          <w:p w14:paraId="2074466E" w14:textId="77777777" w:rsidR="005C6292" w:rsidRDefault="005C6292" w:rsidP="005E55B8">
            <w:pPr>
              <w:pStyle w:val="NormalWeb"/>
              <w:spacing w:before="0" w:beforeAutospacing="0" w:after="0" w:afterAutospacing="0"/>
              <w:jc w:val="center"/>
              <w:rPr>
                <w:rFonts w:ascii="Calibri" w:hAnsi="Calibri" w:cs="Calibri"/>
                <w:color w:val="201F1E"/>
                <w:sz w:val="22"/>
                <w:szCs w:val="22"/>
              </w:rPr>
            </w:pPr>
          </w:p>
          <w:p w14:paraId="23C4F399" w14:textId="0EC7C243" w:rsidR="005C6292" w:rsidRDefault="005C6292" w:rsidP="005E55B8">
            <w:pPr>
              <w:pStyle w:val="NormalWeb"/>
              <w:spacing w:before="0" w:beforeAutospacing="0" w:after="0" w:afterAutospacing="0"/>
              <w:jc w:val="center"/>
              <w:rPr>
                <w:rFonts w:ascii="Calibri" w:hAnsi="Calibri" w:cs="Calibri"/>
                <w:color w:val="201F1E"/>
                <w:sz w:val="22"/>
                <w:szCs w:val="22"/>
              </w:rPr>
            </w:pPr>
          </w:p>
        </w:tc>
        <w:tc>
          <w:tcPr>
            <w:tcW w:w="2909" w:type="dxa"/>
          </w:tcPr>
          <w:p w14:paraId="5F6D43C5" w14:textId="50EC0821" w:rsidR="007F56EC" w:rsidRDefault="007F56EC" w:rsidP="005E55B8">
            <w:pPr>
              <w:pStyle w:val="NormalWeb"/>
              <w:spacing w:before="0" w:beforeAutospacing="0" w:after="0" w:afterAutospacing="0"/>
              <w:jc w:val="center"/>
              <w:rPr>
                <w:rFonts w:ascii="Calibri" w:hAnsi="Calibri" w:cs="Calibri"/>
                <w:color w:val="201F1E"/>
                <w:sz w:val="22"/>
                <w:szCs w:val="22"/>
              </w:rPr>
            </w:pPr>
          </w:p>
          <w:p w14:paraId="0A00A9F1" w14:textId="77777777" w:rsidR="00944510" w:rsidRDefault="00944510" w:rsidP="005E55B8">
            <w:pPr>
              <w:pStyle w:val="NormalWeb"/>
              <w:spacing w:before="0" w:beforeAutospacing="0" w:after="0" w:afterAutospacing="0"/>
              <w:jc w:val="center"/>
              <w:rPr>
                <w:rFonts w:ascii="Calibri" w:hAnsi="Calibri" w:cs="Calibri"/>
                <w:color w:val="201F1E"/>
                <w:sz w:val="22"/>
                <w:szCs w:val="22"/>
              </w:rPr>
            </w:pPr>
          </w:p>
          <w:p w14:paraId="55C2050E" w14:textId="2530CF87" w:rsidR="007F56EC" w:rsidRDefault="005E6E66" w:rsidP="00944510">
            <w:pPr>
              <w:pStyle w:val="NormalWeb"/>
              <w:spacing w:before="0" w:beforeAutospacing="0" w:after="0" w:afterAutospacing="0"/>
              <w:jc w:val="center"/>
              <w:rPr>
                <w:rFonts w:ascii="Calibri" w:hAnsi="Calibri" w:cs="Calibri"/>
                <w:color w:val="201F1E"/>
                <w:sz w:val="22"/>
                <w:szCs w:val="22"/>
              </w:rPr>
            </w:pPr>
            <w:r>
              <w:rPr>
                <w:rFonts w:ascii="Calibri" w:hAnsi="Calibri" w:cs="Calibri"/>
                <w:noProof/>
                <w:color w:val="201F1E"/>
                <w:sz w:val="22"/>
                <w:szCs w:val="22"/>
              </w:rPr>
              <w:drawing>
                <wp:inline distT="0" distB="0" distL="0" distR="0" wp14:anchorId="4D0FBB32" wp14:editId="4A52EEB5">
                  <wp:extent cx="1615440" cy="1661754"/>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1568" cy="1698918"/>
                          </a:xfrm>
                          <a:prstGeom prst="rect">
                            <a:avLst/>
                          </a:prstGeom>
                        </pic:spPr>
                      </pic:pic>
                    </a:graphicData>
                  </a:graphic>
                </wp:inline>
              </w:drawing>
            </w:r>
          </w:p>
        </w:tc>
        <w:tc>
          <w:tcPr>
            <w:tcW w:w="2857" w:type="dxa"/>
          </w:tcPr>
          <w:p w14:paraId="5DBF55A1" w14:textId="77777777" w:rsidR="00944510" w:rsidRDefault="00944510" w:rsidP="001F4876">
            <w:pPr>
              <w:pStyle w:val="NormalWeb"/>
              <w:tabs>
                <w:tab w:val="center" w:pos="1318"/>
              </w:tabs>
              <w:spacing w:before="0" w:beforeAutospacing="0" w:after="0" w:afterAutospacing="0"/>
              <w:jc w:val="center"/>
              <w:rPr>
                <w:rFonts w:ascii="Calibri" w:hAnsi="Calibri" w:cs="Calibri"/>
                <w:color w:val="201F1E"/>
                <w:sz w:val="22"/>
                <w:szCs w:val="22"/>
              </w:rPr>
            </w:pPr>
          </w:p>
          <w:p w14:paraId="3DD2895A" w14:textId="77777777" w:rsidR="00944510" w:rsidRDefault="00944510" w:rsidP="001F4876">
            <w:pPr>
              <w:pStyle w:val="NormalWeb"/>
              <w:tabs>
                <w:tab w:val="center" w:pos="1318"/>
              </w:tabs>
              <w:spacing w:before="0" w:beforeAutospacing="0" w:after="0" w:afterAutospacing="0"/>
              <w:jc w:val="center"/>
              <w:rPr>
                <w:rFonts w:ascii="Calibri" w:hAnsi="Calibri" w:cs="Calibri"/>
                <w:color w:val="201F1E"/>
                <w:sz w:val="22"/>
                <w:szCs w:val="22"/>
              </w:rPr>
            </w:pPr>
          </w:p>
          <w:p w14:paraId="0F48C713" w14:textId="1044E359" w:rsidR="005C6292" w:rsidRDefault="00F5458F" w:rsidP="001F4876">
            <w:pPr>
              <w:pStyle w:val="NormalWeb"/>
              <w:tabs>
                <w:tab w:val="center" w:pos="1318"/>
              </w:tabs>
              <w:spacing w:before="0" w:beforeAutospacing="0" w:after="0" w:afterAutospacing="0"/>
              <w:jc w:val="center"/>
              <w:rPr>
                <w:rFonts w:ascii="Calibri" w:hAnsi="Calibri" w:cs="Calibri"/>
                <w:color w:val="201F1E"/>
                <w:sz w:val="22"/>
                <w:szCs w:val="22"/>
              </w:rPr>
            </w:pPr>
            <w:r>
              <w:rPr>
                <w:rFonts w:ascii="Calibri" w:hAnsi="Calibri" w:cs="Calibri"/>
                <w:noProof/>
                <w:color w:val="201F1E"/>
                <w:sz w:val="22"/>
                <w:szCs w:val="22"/>
              </w:rPr>
              <w:drawing>
                <wp:inline distT="0" distB="0" distL="0" distR="0" wp14:anchorId="4A969162" wp14:editId="0D543B04">
                  <wp:extent cx="1386840" cy="1634216"/>
                  <wp:effectExtent l="0" t="0" r="3810" b="4445"/>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81" cy="1636504"/>
                          </a:xfrm>
                          <a:prstGeom prst="rect">
                            <a:avLst/>
                          </a:prstGeom>
                        </pic:spPr>
                      </pic:pic>
                    </a:graphicData>
                  </a:graphic>
                </wp:inline>
              </w:drawing>
            </w:r>
          </w:p>
        </w:tc>
      </w:tr>
      <w:tr w:rsidR="00D02B1A" w14:paraId="1AC1A740" w14:textId="77777777" w:rsidTr="001A27EC">
        <w:tc>
          <w:tcPr>
            <w:tcW w:w="3260" w:type="dxa"/>
          </w:tcPr>
          <w:p w14:paraId="74FCBA5C" w14:textId="5CCE18B5" w:rsidR="00D02B1A" w:rsidRDefault="00D02B1A" w:rsidP="005E55B8">
            <w:pPr>
              <w:pStyle w:val="NormalWeb"/>
              <w:spacing w:before="0" w:beforeAutospacing="0" w:after="0" w:afterAutospacing="0"/>
              <w:jc w:val="center"/>
              <w:rPr>
                <w:rFonts w:ascii="Calibri" w:hAnsi="Calibri" w:cs="Calibri"/>
                <w:color w:val="201F1E"/>
                <w:sz w:val="22"/>
                <w:szCs w:val="22"/>
              </w:rPr>
            </w:pPr>
            <w:r>
              <w:rPr>
                <w:rFonts w:ascii="Calibri" w:hAnsi="Calibri" w:cs="Calibri"/>
                <w:noProof/>
                <w:color w:val="201F1E"/>
                <w:sz w:val="22"/>
                <w:szCs w:val="22"/>
              </w:rPr>
              <w:drawing>
                <wp:inline distT="0" distB="0" distL="0" distR="0" wp14:anchorId="6996B749" wp14:editId="7F1815C0">
                  <wp:extent cx="1743946" cy="1165860"/>
                  <wp:effectExtent l="0" t="0" r="889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506" cy="1170914"/>
                          </a:xfrm>
                          <a:prstGeom prst="rect">
                            <a:avLst/>
                          </a:prstGeom>
                        </pic:spPr>
                      </pic:pic>
                    </a:graphicData>
                  </a:graphic>
                </wp:inline>
              </w:drawing>
            </w:r>
          </w:p>
        </w:tc>
        <w:tc>
          <w:tcPr>
            <w:tcW w:w="5766" w:type="dxa"/>
            <w:gridSpan w:val="2"/>
          </w:tcPr>
          <w:p w14:paraId="2416D3A2" w14:textId="5B2DE890" w:rsidR="00D02B1A" w:rsidRDefault="00A31B0C" w:rsidP="00DE335B">
            <w:pPr>
              <w:pStyle w:val="NormalWeb"/>
              <w:tabs>
                <w:tab w:val="left" w:pos="300"/>
                <w:tab w:val="center" w:pos="2770"/>
              </w:tabs>
              <w:spacing w:before="0" w:beforeAutospacing="0" w:after="0" w:afterAutospacing="0"/>
              <w:rPr>
                <w:rFonts w:ascii="Calibri" w:hAnsi="Calibri" w:cs="Calibri"/>
                <w:color w:val="201F1E"/>
                <w:sz w:val="22"/>
                <w:szCs w:val="22"/>
              </w:rPr>
            </w:pPr>
            <w:r>
              <w:rPr>
                <w:rFonts w:ascii="Calibri" w:hAnsi="Calibri" w:cs="Calibri"/>
                <w:noProof/>
                <w:color w:val="201F1E"/>
                <w:sz w:val="22"/>
                <w:szCs w:val="22"/>
              </w:rPr>
              <w:drawing>
                <wp:inline distT="0" distB="0" distL="0" distR="0" wp14:anchorId="0B3FC43E" wp14:editId="2D770A3B">
                  <wp:extent cx="3452444" cy="1165860"/>
                  <wp:effectExtent l="0" t="0" r="0" b="0"/>
                  <wp:docPr id="2" name="Picture 2"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8980" cy="1171444"/>
                          </a:xfrm>
                          <a:prstGeom prst="rect">
                            <a:avLst/>
                          </a:prstGeom>
                        </pic:spPr>
                      </pic:pic>
                    </a:graphicData>
                  </a:graphic>
                </wp:inline>
              </w:drawing>
            </w:r>
          </w:p>
        </w:tc>
      </w:tr>
    </w:tbl>
    <w:p w14:paraId="16ABD872" w14:textId="53079699" w:rsidR="005E55B8" w:rsidRDefault="005E55B8" w:rsidP="006523D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599B4F6D" w14:textId="77777777" w:rsidR="005E55B8" w:rsidRDefault="005E55B8" w:rsidP="005E55B8">
      <w:pPr>
        <w:pStyle w:val="NormalWeb"/>
        <w:shd w:val="clear" w:color="auto" w:fill="FFFFFF"/>
        <w:spacing w:before="0" w:beforeAutospacing="0" w:after="0" w:afterAutospacing="0"/>
        <w:jc w:val="center"/>
        <w:rPr>
          <w:rFonts w:ascii="Calibri" w:hAnsi="Calibri" w:cs="Calibri"/>
          <w:color w:val="201F1E"/>
          <w:sz w:val="22"/>
          <w:szCs w:val="22"/>
        </w:rPr>
      </w:pPr>
      <w:r>
        <w:rPr>
          <w:rFonts w:ascii="Calibri" w:hAnsi="Calibri" w:cs="Calibri"/>
          <w:b/>
          <w:bCs/>
          <w:color w:val="201F1E"/>
          <w:sz w:val="22"/>
          <w:szCs w:val="22"/>
        </w:rPr>
        <w:t> </w:t>
      </w:r>
    </w:p>
    <w:p w14:paraId="3642E369" w14:textId="74970ED4"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color w:val="201F1E"/>
          <w:sz w:val="28"/>
          <w:szCs w:val="28"/>
          <w:bdr w:val="none" w:sz="0" w:space="0" w:color="auto" w:frame="1"/>
        </w:rPr>
        <w:t xml:space="preserve">The Learning Disability LGBT Action Group, which includes, Learning Disability Wales, Mencap Cymru, </w:t>
      </w:r>
      <w:r w:rsidR="00954EE7">
        <w:rPr>
          <w:rFonts w:ascii="Century Gothic" w:hAnsi="Century Gothic" w:cs="Calibri"/>
          <w:color w:val="201F1E"/>
          <w:sz w:val="28"/>
          <w:szCs w:val="28"/>
          <w:bdr w:val="none" w:sz="0" w:space="0" w:color="auto" w:frame="1"/>
        </w:rPr>
        <w:t>Unique Transgender Network</w:t>
      </w:r>
      <w:r>
        <w:rPr>
          <w:rFonts w:ascii="Century Gothic" w:hAnsi="Century Gothic" w:cs="Calibri"/>
          <w:color w:val="201F1E"/>
          <w:sz w:val="28"/>
          <w:szCs w:val="28"/>
          <w:bdr w:val="none" w:sz="0" w:space="0" w:color="auto" w:frame="1"/>
        </w:rPr>
        <w:t>, Pride Cymru and All Wales People First support the provisions, as laid out in the Welsh Government’s proposed LGBTQ+ action plan for the inclusion of trans and non-binary people.</w:t>
      </w:r>
    </w:p>
    <w:p w14:paraId="61F97B17" w14:textId="77777777" w:rsidR="00A642D0" w:rsidRDefault="005E55B8" w:rsidP="005E55B8">
      <w:pPr>
        <w:pStyle w:val="NormalWeb"/>
        <w:shd w:val="clear" w:color="auto" w:fill="FFFFFF"/>
        <w:spacing w:before="0" w:beforeAutospacing="0" w:after="0" w:afterAutospacing="0"/>
        <w:rPr>
          <w:rFonts w:ascii="Century Gothic" w:hAnsi="Century Gothic" w:cs="Calibri"/>
          <w:color w:val="201F1E"/>
          <w:sz w:val="28"/>
          <w:szCs w:val="28"/>
          <w:bdr w:val="none" w:sz="0" w:space="0" w:color="auto" w:frame="1"/>
        </w:rPr>
      </w:pPr>
      <w:r>
        <w:rPr>
          <w:rFonts w:ascii="Century Gothic" w:hAnsi="Century Gothic" w:cs="Calibri"/>
          <w:color w:val="201F1E"/>
          <w:sz w:val="28"/>
          <w:szCs w:val="28"/>
          <w:bdr w:val="none" w:sz="0" w:space="0" w:color="auto" w:frame="1"/>
        </w:rPr>
        <w:t>As a group committed to equal rights for all people with learning disabilities, we support the individual’s choice to define their own gender. We do not draw any distinction between women’s rights and trans rights.</w:t>
      </w:r>
    </w:p>
    <w:p w14:paraId="3F1B12AE" w14:textId="3F95DFED" w:rsidR="005E55B8" w:rsidRPr="005C6292" w:rsidRDefault="00AB6DA6" w:rsidP="005E55B8">
      <w:pPr>
        <w:pStyle w:val="NormalWeb"/>
        <w:shd w:val="clear" w:color="auto" w:fill="FFFFFF"/>
        <w:spacing w:before="0" w:beforeAutospacing="0" w:after="0" w:afterAutospacing="0"/>
        <w:rPr>
          <w:rFonts w:ascii="Century Gothic" w:hAnsi="Century Gothic" w:cs="Calibri"/>
          <w:color w:val="201F1E"/>
          <w:sz w:val="28"/>
          <w:szCs w:val="28"/>
        </w:rPr>
      </w:pPr>
      <w:r w:rsidRPr="005C6292">
        <w:rPr>
          <w:rFonts w:ascii="Century Gothic" w:hAnsi="Century Gothic" w:cs="Calibri"/>
          <w:color w:val="201F1E"/>
          <w:sz w:val="28"/>
          <w:szCs w:val="28"/>
          <w:bdr w:val="none" w:sz="0" w:space="0" w:color="auto" w:frame="1"/>
        </w:rPr>
        <w:t xml:space="preserve">We believe that </w:t>
      </w:r>
      <w:r w:rsidRPr="005C6292">
        <w:rPr>
          <w:rFonts w:ascii="Century Gothic" w:hAnsi="Century Gothic" w:cs="Segoe UI"/>
          <w:color w:val="201F1E"/>
          <w:sz w:val="28"/>
          <w:szCs w:val="28"/>
          <w:shd w:val="clear" w:color="auto" w:fill="FFFFFF"/>
        </w:rPr>
        <w:t>Trans Women are Women, Trans Men are Men, and Nonbinary identities are valid identities.</w:t>
      </w:r>
      <w:r w:rsidR="005E55B8" w:rsidRPr="005C6292">
        <w:rPr>
          <w:rFonts w:ascii="Century Gothic" w:hAnsi="Century Gothic" w:cs="Calibri"/>
          <w:color w:val="201F1E"/>
          <w:sz w:val="28"/>
          <w:szCs w:val="28"/>
          <w:bdr w:val="none" w:sz="0" w:space="0" w:color="auto" w:frame="1"/>
        </w:rPr>
        <w:t>”</w:t>
      </w:r>
    </w:p>
    <w:p w14:paraId="0CA86765" w14:textId="77777777"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b/>
          <w:bCs/>
          <w:color w:val="201F1E"/>
          <w:sz w:val="28"/>
          <w:szCs w:val="28"/>
          <w:bdr w:val="none" w:sz="0" w:space="0" w:color="auto" w:frame="1"/>
        </w:rPr>
        <w:t> </w:t>
      </w:r>
    </w:p>
    <w:p w14:paraId="33933A6D" w14:textId="77777777"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b/>
          <w:bCs/>
          <w:color w:val="201F1E"/>
          <w:sz w:val="28"/>
          <w:szCs w:val="28"/>
          <w:bdr w:val="none" w:sz="0" w:space="0" w:color="auto" w:frame="1"/>
        </w:rPr>
        <w:t>Joe Powell, Chief Executive All Wales People First</w:t>
      </w:r>
    </w:p>
    <w:p w14:paraId="32352BEF" w14:textId="77777777"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b/>
          <w:bCs/>
          <w:color w:val="201F1E"/>
          <w:sz w:val="28"/>
          <w:szCs w:val="28"/>
          <w:bdr w:val="none" w:sz="0" w:space="0" w:color="auto" w:frame="1"/>
        </w:rPr>
        <w:t>On behalf of the Learning Disability LGBT Action Group</w:t>
      </w:r>
    </w:p>
    <w:p w14:paraId="3CE33C7A" w14:textId="77777777" w:rsidR="005E55B8" w:rsidRDefault="005E55B8" w:rsidP="005E55B8">
      <w:pPr>
        <w:pStyle w:val="NormalWeb"/>
        <w:shd w:val="clear" w:color="auto" w:fill="FFFFFF"/>
        <w:spacing w:before="0" w:beforeAutospacing="0" w:after="0" w:afterAutospacing="0"/>
        <w:jc w:val="center"/>
        <w:rPr>
          <w:rFonts w:ascii="Calibri" w:hAnsi="Calibri" w:cs="Calibri"/>
          <w:color w:val="201F1E"/>
          <w:sz w:val="22"/>
          <w:szCs w:val="22"/>
        </w:rPr>
      </w:pPr>
      <w:r>
        <w:rPr>
          <w:rFonts w:ascii="inherit" w:hAnsi="inherit" w:cs="Calibri"/>
          <w:b/>
          <w:bCs/>
          <w:color w:val="201F1E"/>
          <w:sz w:val="28"/>
          <w:szCs w:val="28"/>
          <w:bdr w:val="none" w:sz="0" w:space="0" w:color="auto" w:frame="1"/>
        </w:rPr>
        <w:t> </w:t>
      </w:r>
    </w:p>
    <w:p w14:paraId="69191897" w14:textId="517A63D7" w:rsidR="005E55B8" w:rsidRDefault="005E55B8" w:rsidP="005E55B8">
      <w:pPr>
        <w:pStyle w:val="NormalWeb"/>
        <w:shd w:val="clear" w:color="auto" w:fill="FFFFFF"/>
        <w:spacing w:before="0" w:beforeAutospacing="0" w:after="0" w:afterAutospacing="0"/>
        <w:rPr>
          <w:rFonts w:ascii="Century Gothic" w:hAnsi="Century Gothic" w:cs="Calibri"/>
          <w:b/>
          <w:bCs/>
          <w:color w:val="201F1E"/>
          <w:sz w:val="28"/>
          <w:szCs w:val="28"/>
          <w:u w:val="single"/>
          <w:bdr w:val="none" w:sz="0" w:space="0" w:color="auto" w:frame="1"/>
        </w:rPr>
      </w:pPr>
      <w:r>
        <w:rPr>
          <w:rFonts w:ascii="Century Gothic" w:hAnsi="Century Gothic" w:cs="Calibri"/>
          <w:b/>
          <w:bCs/>
          <w:color w:val="201F1E"/>
          <w:sz w:val="28"/>
          <w:szCs w:val="28"/>
          <w:u w:val="single"/>
          <w:bdr w:val="none" w:sz="0" w:space="0" w:color="auto" w:frame="1"/>
        </w:rPr>
        <w:t>Notes to Editors:</w:t>
      </w:r>
    </w:p>
    <w:p w14:paraId="5F551F92" w14:textId="77777777" w:rsidR="00DE335B" w:rsidRDefault="00DE335B" w:rsidP="005E55B8">
      <w:pPr>
        <w:pStyle w:val="NormalWeb"/>
        <w:shd w:val="clear" w:color="auto" w:fill="FFFFFF"/>
        <w:spacing w:before="0" w:beforeAutospacing="0" w:after="0" w:afterAutospacing="0"/>
        <w:rPr>
          <w:rFonts w:ascii="Calibri" w:hAnsi="Calibri" w:cs="Calibri"/>
          <w:color w:val="201F1E"/>
          <w:sz w:val="22"/>
          <w:szCs w:val="22"/>
        </w:rPr>
      </w:pPr>
    </w:p>
    <w:p w14:paraId="3435A76A" w14:textId="4918144D"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b/>
          <w:bCs/>
          <w:color w:val="1C1E21"/>
          <w:sz w:val="28"/>
          <w:szCs w:val="28"/>
          <w:bdr w:val="none" w:sz="0" w:space="0" w:color="auto" w:frame="1"/>
        </w:rPr>
        <w:lastRenderedPageBreak/>
        <w:t>For further information and interviews please contact:</w:t>
      </w:r>
    </w:p>
    <w:p w14:paraId="096469C0" w14:textId="344C0CA1" w:rsidR="005E55B8" w:rsidRDefault="005E55B8" w:rsidP="005E55B8">
      <w:pPr>
        <w:pStyle w:val="NormalWeb"/>
        <w:shd w:val="clear" w:color="auto" w:fill="FFFFFF"/>
        <w:spacing w:before="0" w:beforeAutospacing="0" w:after="0" w:afterAutospacing="0"/>
        <w:rPr>
          <w:rFonts w:ascii="Century Gothic" w:hAnsi="Century Gothic" w:cs="Calibri"/>
          <w:color w:val="201F1E"/>
          <w:sz w:val="28"/>
          <w:szCs w:val="28"/>
          <w:bdr w:val="none" w:sz="0" w:space="0" w:color="auto" w:frame="1"/>
        </w:rPr>
      </w:pPr>
      <w:r>
        <w:rPr>
          <w:rFonts w:ascii="Century Gothic" w:hAnsi="Century Gothic" w:cs="Calibri"/>
          <w:color w:val="201F1E"/>
          <w:sz w:val="28"/>
          <w:szCs w:val="28"/>
          <w:bdr w:val="none" w:sz="0" w:space="0" w:color="auto" w:frame="1"/>
        </w:rPr>
        <w:t>Joe Powell</w:t>
      </w:r>
      <w:r>
        <w:rPr>
          <w:rFonts w:ascii="Century Gothic" w:hAnsi="Century Gothic" w:cs="Calibri"/>
          <w:color w:val="1C1E21"/>
          <w:sz w:val="28"/>
          <w:szCs w:val="28"/>
          <w:bdr w:val="none" w:sz="0" w:space="0" w:color="auto" w:frame="1"/>
        </w:rPr>
        <w:t>, </w:t>
      </w:r>
      <w:r>
        <w:rPr>
          <w:rFonts w:ascii="Century Gothic" w:hAnsi="Century Gothic" w:cs="Calibri"/>
          <w:color w:val="201F1E"/>
          <w:sz w:val="28"/>
          <w:szCs w:val="28"/>
          <w:bdr w:val="none" w:sz="0" w:space="0" w:color="auto" w:frame="1"/>
        </w:rPr>
        <w:t>Chief Executive</w:t>
      </w:r>
      <w:r>
        <w:rPr>
          <w:rFonts w:ascii="Century Gothic" w:hAnsi="Century Gothic" w:cs="Calibri"/>
          <w:color w:val="1C1E21"/>
          <w:sz w:val="28"/>
          <w:szCs w:val="28"/>
          <w:bdr w:val="none" w:sz="0" w:space="0" w:color="auto" w:frame="1"/>
        </w:rPr>
        <w:t>, All Wales People First on </w:t>
      </w:r>
      <w:r>
        <w:rPr>
          <w:rFonts w:ascii="Century Gothic" w:hAnsi="Century Gothic" w:cs="Calibri"/>
          <w:color w:val="201F1E"/>
          <w:sz w:val="28"/>
          <w:szCs w:val="28"/>
          <w:bdr w:val="none" w:sz="0" w:space="0" w:color="auto" w:frame="1"/>
        </w:rPr>
        <w:t>07972 516382</w:t>
      </w:r>
      <w:r w:rsidR="0049184A">
        <w:rPr>
          <w:rFonts w:ascii="Century Gothic" w:hAnsi="Century Gothic" w:cs="Calibri"/>
          <w:color w:val="201F1E"/>
          <w:sz w:val="28"/>
          <w:szCs w:val="28"/>
          <w:bdr w:val="none" w:sz="0" w:space="0" w:color="auto" w:frame="1"/>
        </w:rPr>
        <w:t xml:space="preserve">, email </w:t>
      </w:r>
      <w:hyperlink r:id="rId10" w:history="1">
        <w:r w:rsidR="00B40966" w:rsidRPr="00597620">
          <w:rPr>
            <w:rStyle w:val="Hyperlink"/>
            <w:rFonts w:ascii="Century Gothic" w:hAnsi="Century Gothic" w:cs="Calibri"/>
            <w:sz w:val="28"/>
            <w:szCs w:val="28"/>
            <w:bdr w:val="none" w:sz="0" w:space="0" w:color="auto" w:frame="1"/>
          </w:rPr>
          <w:t>joe@allwalespeople1st.co.uk</w:t>
        </w:r>
      </w:hyperlink>
    </w:p>
    <w:p w14:paraId="0AEC1F1B" w14:textId="77777777" w:rsidR="00B40966" w:rsidRDefault="00B40966" w:rsidP="005E55B8">
      <w:pPr>
        <w:pStyle w:val="NormalWeb"/>
        <w:shd w:val="clear" w:color="auto" w:fill="FFFFFF"/>
        <w:spacing w:before="0" w:beforeAutospacing="0" w:after="0" w:afterAutospacing="0"/>
        <w:rPr>
          <w:rFonts w:ascii="Calibri" w:hAnsi="Calibri" w:cs="Calibri"/>
          <w:color w:val="201F1E"/>
          <w:sz w:val="22"/>
          <w:szCs w:val="22"/>
        </w:rPr>
      </w:pPr>
    </w:p>
    <w:p w14:paraId="6C39A5DE" w14:textId="13190A1C" w:rsidR="005E55B8" w:rsidRDefault="002F7FDA" w:rsidP="005E55B8">
      <w:pPr>
        <w:pStyle w:val="NormalWeb"/>
        <w:shd w:val="clear" w:color="auto" w:fill="FFFFFF"/>
        <w:spacing w:before="0" w:beforeAutospacing="0" w:after="0" w:afterAutospacing="0"/>
        <w:rPr>
          <w:rFonts w:ascii="Century Gothic" w:hAnsi="Century Gothic" w:cs="Segoe UI"/>
          <w:color w:val="323130"/>
          <w:sz w:val="28"/>
          <w:szCs w:val="28"/>
          <w:shd w:val="clear" w:color="auto" w:fill="FFFFFF"/>
        </w:rPr>
      </w:pPr>
      <w:r>
        <w:rPr>
          <w:rFonts w:ascii="Century Gothic" w:hAnsi="Century Gothic" w:cs="Calibri"/>
          <w:color w:val="201F1E"/>
          <w:sz w:val="28"/>
          <w:szCs w:val="28"/>
          <w:bdr w:val="none" w:sz="0" w:space="0" w:color="auto" w:frame="1"/>
        </w:rPr>
        <w:t xml:space="preserve">Zoe Richards, Chief Executive, </w:t>
      </w:r>
      <w:r w:rsidR="005E55B8">
        <w:rPr>
          <w:rFonts w:ascii="Century Gothic" w:hAnsi="Century Gothic" w:cs="Calibri"/>
          <w:color w:val="201F1E"/>
          <w:sz w:val="28"/>
          <w:szCs w:val="28"/>
          <w:bdr w:val="none" w:sz="0" w:space="0" w:color="auto" w:frame="1"/>
        </w:rPr>
        <w:t xml:space="preserve">Learning Disability Wales on </w:t>
      </w:r>
      <w:r w:rsidR="007F0C23" w:rsidRPr="00850729">
        <w:rPr>
          <w:rFonts w:ascii="Century Gothic" w:hAnsi="Century Gothic"/>
          <w:color w:val="244061"/>
          <w:sz w:val="28"/>
          <w:szCs w:val="28"/>
          <w:bdr w:val="none" w:sz="0" w:space="0" w:color="auto" w:frame="1"/>
          <w:shd w:val="clear" w:color="auto" w:fill="FFFFFF"/>
        </w:rPr>
        <w:t>029206811</w:t>
      </w:r>
      <w:r w:rsidR="007F0C23" w:rsidRPr="00850729">
        <w:rPr>
          <w:rFonts w:ascii="Century Gothic" w:hAnsi="Century Gothic"/>
          <w:color w:val="1F497D"/>
          <w:sz w:val="28"/>
          <w:szCs w:val="28"/>
          <w:bdr w:val="none" w:sz="0" w:space="0" w:color="auto" w:frame="1"/>
          <w:shd w:val="clear" w:color="auto" w:fill="FFFFFF"/>
        </w:rPr>
        <w:t>70</w:t>
      </w:r>
      <w:r w:rsidR="0049184A">
        <w:rPr>
          <w:rFonts w:ascii="Century Gothic" w:hAnsi="Century Gothic" w:cs="Calibri"/>
          <w:color w:val="201F1E"/>
          <w:sz w:val="28"/>
          <w:szCs w:val="28"/>
          <w:bdr w:val="none" w:sz="0" w:space="0" w:color="auto" w:frame="1"/>
        </w:rPr>
        <w:t xml:space="preserve">, email </w:t>
      </w:r>
      <w:hyperlink r:id="rId11" w:history="1">
        <w:r w:rsidR="00B40966" w:rsidRPr="00597620">
          <w:rPr>
            <w:rStyle w:val="Hyperlink"/>
            <w:rFonts w:ascii="Century Gothic" w:hAnsi="Century Gothic" w:cs="Segoe UI"/>
            <w:sz w:val="28"/>
            <w:szCs w:val="28"/>
            <w:shd w:val="clear" w:color="auto" w:fill="FFFFFF"/>
          </w:rPr>
          <w:t>zoe.richards@ldw.org.uk</w:t>
        </w:r>
      </w:hyperlink>
    </w:p>
    <w:p w14:paraId="74522F7F" w14:textId="77777777" w:rsidR="00B40966" w:rsidRDefault="00B40966" w:rsidP="005E55B8">
      <w:pPr>
        <w:pStyle w:val="NormalWeb"/>
        <w:shd w:val="clear" w:color="auto" w:fill="FFFFFF"/>
        <w:spacing w:before="0" w:beforeAutospacing="0" w:after="0" w:afterAutospacing="0"/>
        <w:rPr>
          <w:rFonts w:ascii="Calibri" w:hAnsi="Calibri" w:cs="Calibri"/>
          <w:color w:val="201F1E"/>
          <w:sz w:val="22"/>
          <w:szCs w:val="22"/>
        </w:rPr>
      </w:pPr>
    </w:p>
    <w:p w14:paraId="7A9D1B8C" w14:textId="71930273" w:rsidR="005E55B8" w:rsidRDefault="007110A4" w:rsidP="005E55B8">
      <w:pPr>
        <w:pStyle w:val="NormalWeb"/>
        <w:shd w:val="clear" w:color="auto" w:fill="FFFFFF"/>
        <w:spacing w:before="0" w:beforeAutospacing="0" w:after="0" w:afterAutospacing="0"/>
        <w:rPr>
          <w:rFonts w:ascii="Century Gothic" w:hAnsi="Century Gothic" w:cs="Calibri"/>
          <w:color w:val="201F1E"/>
          <w:sz w:val="28"/>
          <w:szCs w:val="28"/>
          <w:bdr w:val="none" w:sz="0" w:space="0" w:color="auto" w:frame="1"/>
        </w:rPr>
      </w:pPr>
      <w:r>
        <w:rPr>
          <w:rFonts w:ascii="Century Gothic" w:hAnsi="Century Gothic" w:cs="Calibri"/>
          <w:color w:val="201F1E"/>
          <w:sz w:val="28"/>
          <w:szCs w:val="28"/>
          <w:bdr w:val="none" w:sz="0" w:space="0" w:color="auto" w:frame="1"/>
        </w:rPr>
        <w:t>Wayne Crocker</w:t>
      </w:r>
      <w:r w:rsidR="003C11AA">
        <w:rPr>
          <w:rFonts w:ascii="Century Gothic" w:hAnsi="Century Gothic" w:cs="Calibri"/>
          <w:color w:val="201F1E"/>
          <w:sz w:val="28"/>
          <w:szCs w:val="28"/>
          <w:bdr w:val="none" w:sz="0" w:space="0" w:color="auto" w:frame="1"/>
        </w:rPr>
        <w:t>, Director,</w:t>
      </w:r>
      <w:r>
        <w:rPr>
          <w:rFonts w:ascii="Century Gothic" w:hAnsi="Century Gothic" w:cs="Calibri"/>
          <w:color w:val="201F1E"/>
          <w:sz w:val="28"/>
          <w:szCs w:val="28"/>
          <w:bdr w:val="none" w:sz="0" w:space="0" w:color="auto" w:frame="1"/>
        </w:rPr>
        <w:t xml:space="preserve"> </w:t>
      </w:r>
      <w:r w:rsidR="005E55B8">
        <w:rPr>
          <w:rFonts w:ascii="Century Gothic" w:hAnsi="Century Gothic" w:cs="Calibri"/>
          <w:color w:val="201F1E"/>
          <w:sz w:val="28"/>
          <w:szCs w:val="28"/>
          <w:bdr w:val="none" w:sz="0" w:space="0" w:color="auto" w:frame="1"/>
        </w:rPr>
        <w:t>Me</w:t>
      </w:r>
      <w:r w:rsidR="003C11AA">
        <w:rPr>
          <w:rFonts w:ascii="Century Gothic" w:hAnsi="Century Gothic" w:cs="Calibri"/>
          <w:color w:val="201F1E"/>
          <w:sz w:val="28"/>
          <w:szCs w:val="28"/>
          <w:bdr w:val="none" w:sz="0" w:space="0" w:color="auto" w:frame="1"/>
        </w:rPr>
        <w:t>ncap Cymru</w:t>
      </w:r>
      <w:r w:rsidR="00CA51BF">
        <w:rPr>
          <w:rFonts w:ascii="Century Gothic" w:hAnsi="Century Gothic" w:cs="Calibri"/>
          <w:color w:val="201F1E"/>
          <w:sz w:val="28"/>
          <w:szCs w:val="28"/>
          <w:bdr w:val="none" w:sz="0" w:space="0" w:color="auto" w:frame="1"/>
        </w:rPr>
        <w:t>, email</w:t>
      </w:r>
      <w:r w:rsidR="00491F01" w:rsidRPr="00491F01">
        <w:rPr>
          <w:rFonts w:ascii="Century Gothic" w:hAnsi="Century Gothic" w:cs="Calibri"/>
          <w:color w:val="201F1E"/>
          <w:sz w:val="28"/>
          <w:szCs w:val="28"/>
          <w:bdr w:val="none" w:sz="0" w:space="0" w:color="auto" w:frame="1"/>
        </w:rPr>
        <w:t xml:space="preserve"> wayne.crocker@mencap.org.uk</w:t>
      </w:r>
    </w:p>
    <w:p w14:paraId="0C575263" w14:textId="53628D91" w:rsidR="003C11AA" w:rsidRDefault="003C11AA" w:rsidP="005E55B8">
      <w:pPr>
        <w:pStyle w:val="NormalWeb"/>
        <w:shd w:val="clear" w:color="auto" w:fill="FFFFFF"/>
        <w:spacing w:before="0" w:beforeAutospacing="0" w:after="0" w:afterAutospacing="0"/>
        <w:rPr>
          <w:rFonts w:ascii="Century Gothic" w:hAnsi="Century Gothic" w:cs="Calibri"/>
          <w:color w:val="201F1E"/>
          <w:sz w:val="28"/>
          <w:szCs w:val="28"/>
          <w:bdr w:val="none" w:sz="0" w:space="0" w:color="auto" w:frame="1"/>
        </w:rPr>
      </w:pPr>
      <w:r>
        <w:rPr>
          <w:rFonts w:ascii="Century Gothic" w:hAnsi="Century Gothic" w:cs="Calibri"/>
          <w:color w:val="201F1E"/>
          <w:sz w:val="28"/>
          <w:szCs w:val="28"/>
          <w:bdr w:val="none" w:sz="0" w:space="0" w:color="auto" w:frame="1"/>
        </w:rPr>
        <w:t>Sian Davies,</w:t>
      </w:r>
      <w:r w:rsidR="00F439E9">
        <w:rPr>
          <w:rFonts w:ascii="Century Gothic" w:hAnsi="Century Gothic" w:cs="Calibri"/>
          <w:color w:val="201F1E"/>
          <w:sz w:val="28"/>
          <w:szCs w:val="28"/>
          <w:bdr w:val="none" w:sz="0" w:space="0" w:color="auto" w:frame="1"/>
        </w:rPr>
        <w:t xml:space="preserve"> </w:t>
      </w:r>
      <w:r w:rsidR="00A463F5">
        <w:rPr>
          <w:rFonts w:ascii="Century Gothic" w:hAnsi="Century Gothic" w:cs="Calibri"/>
          <w:color w:val="201F1E"/>
          <w:sz w:val="28"/>
          <w:szCs w:val="28"/>
          <w:bdr w:val="none" w:sz="0" w:space="0" w:color="auto" w:frame="1"/>
        </w:rPr>
        <w:t xml:space="preserve">Head of Strategic Programmes, Mencap Cymru </w:t>
      </w:r>
      <w:r w:rsidR="00CA51BF" w:rsidRPr="000810E5">
        <w:rPr>
          <w:rFonts w:ascii="Century Gothic" w:hAnsi="Century Gothic" w:cs="Calibri"/>
          <w:color w:val="201F1E"/>
          <w:sz w:val="28"/>
          <w:szCs w:val="28"/>
          <w:bdr w:val="none" w:sz="0" w:space="0" w:color="auto" w:frame="1"/>
        </w:rPr>
        <w:t>sian.davies@mencap.org.uk</w:t>
      </w:r>
    </w:p>
    <w:p w14:paraId="246EF497" w14:textId="4AEF75B5" w:rsidR="00CA51BF" w:rsidRDefault="00CA51BF" w:rsidP="005E55B8">
      <w:pPr>
        <w:pStyle w:val="NormalWeb"/>
        <w:shd w:val="clear" w:color="auto" w:fill="FFFFFF"/>
        <w:spacing w:before="0" w:beforeAutospacing="0" w:after="0" w:afterAutospacing="0"/>
        <w:rPr>
          <w:rFonts w:ascii="Century Gothic" w:hAnsi="Century Gothic" w:cs="Calibri"/>
          <w:color w:val="201F1E"/>
          <w:sz w:val="28"/>
          <w:szCs w:val="28"/>
          <w:bdr w:val="none" w:sz="0" w:space="0" w:color="auto" w:frame="1"/>
        </w:rPr>
      </w:pPr>
      <w:r>
        <w:rPr>
          <w:rFonts w:ascii="Century Gothic" w:hAnsi="Century Gothic" w:cs="Calibri"/>
          <w:color w:val="201F1E"/>
          <w:sz w:val="28"/>
          <w:szCs w:val="28"/>
          <w:bdr w:val="none" w:sz="0" w:space="0" w:color="auto" w:frame="1"/>
        </w:rPr>
        <w:t>Mencap Cymru Helpline</w:t>
      </w:r>
      <w:r w:rsidR="009C2370">
        <w:rPr>
          <w:rFonts w:ascii="Century Gothic" w:hAnsi="Century Gothic" w:cs="Calibri"/>
          <w:color w:val="201F1E"/>
          <w:sz w:val="28"/>
          <w:szCs w:val="28"/>
          <w:bdr w:val="none" w:sz="0" w:space="0" w:color="auto" w:frame="1"/>
        </w:rPr>
        <w:t xml:space="preserve">: 0808 </w:t>
      </w:r>
      <w:r w:rsidR="00910DE9">
        <w:rPr>
          <w:rFonts w:ascii="Century Gothic" w:hAnsi="Century Gothic" w:cs="Calibri"/>
          <w:color w:val="201F1E"/>
          <w:sz w:val="28"/>
          <w:szCs w:val="28"/>
          <w:bdr w:val="none" w:sz="0" w:space="0" w:color="auto" w:frame="1"/>
        </w:rPr>
        <w:t>8000 300</w:t>
      </w:r>
    </w:p>
    <w:p w14:paraId="5F838B73" w14:textId="77777777" w:rsidR="00B40966" w:rsidRDefault="00B40966" w:rsidP="005E55B8">
      <w:pPr>
        <w:pStyle w:val="NormalWeb"/>
        <w:shd w:val="clear" w:color="auto" w:fill="FFFFFF"/>
        <w:spacing w:before="0" w:beforeAutospacing="0" w:after="0" w:afterAutospacing="0"/>
        <w:rPr>
          <w:rFonts w:ascii="Century Gothic" w:hAnsi="Century Gothic" w:cs="Calibri"/>
          <w:color w:val="201F1E"/>
          <w:sz w:val="28"/>
          <w:szCs w:val="28"/>
          <w:bdr w:val="none" w:sz="0" w:space="0" w:color="auto" w:frame="1"/>
        </w:rPr>
      </w:pPr>
    </w:p>
    <w:p w14:paraId="35C64055" w14:textId="67E33C23" w:rsidR="00FC0757" w:rsidRDefault="00FC0757"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color w:val="201F1E"/>
          <w:sz w:val="28"/>
          <w:szCs w:val="28"/>
          <w:bdr w:val="none" w:sz="0" w:space="0" w:color="auto" w:frame="1"/>
        </w:rPr>
        <w:t xml:space="preserve">Jenny Anne-Bishop, </w:t>
      </w:r>
      <w:r w:rsidR="007203FA">
        <w:rPr>
          <w:rFonts w:ascii="Century Gothic" w:hAnsi="Century Gothic" w:cs="Calibri"/>
          <w:color w:val="201F1E"/>
          <w:sz w:val="28"/>
          <w:szCs w:val="28"/>
          <w:bdr w:val="none" w:sz="0" w:space="0" w:color="auto" w:frame="1"/>
        </w:rPr>
        <w:t>Chair of Unique Transgender Network,</w:t>
      </w:r>
      <w:r w:rsidR="003E59F4" w:rsidRPr="003E59F4">
        <w:t xml:space="preserve"> </w:t>
      </w:r>
      <w:r w:rsidR="003E59F4" w:rsidRPr="003E59F4">
        <w:rPr>
          <w:rFonts w:ascii="Century Gothic" w:hAnsi="Century Gothic"/>
          <w:sz w:val="28"/>
          <w:szCs w:val="28"/>
        </w:rPr>
        <w:t>07500</w:t>
      </w:r>
      <w:r w:rsidR="003E59F4">
        <w:rPr>
          <w:rFonts w:ascii="Century Gothic" w:hAnsi="Century Gothic"/>
          <w:sz w:val="28"/>
          <w:szCs w:val="28"/>
        </w:rPr>
        <w:t xml:space="preserve"> </w:t>
      </w:r>
      <w:r w:rsidR="003E59F4" w:rsidRPr="003E59F4">
        <w:rPr>
          <w:rFonts w:ascii="Century Gothic" w:hAnsi="Century Gothic"/>
          <w:sz w:val="28"/>
          <w:szCs w:val="28"/>
        </w:rPr>
        <w:t>741955</w:t>
      </w:r>
      <w:r w:rsidR="00910DE9">
        <w:rPr>
          <w:rFonts w:ascii="Century Gothic" w:hAnsi="Century Gothic" w:cs="Calibri"/>
          <w:color w:val="201F1E"/>
          <w:sz w:val="28"/>
          <w:szCs w:val="28"/>
          <w:bdr w:val="none" w:sz="0" w:space="0" w:color="auto" w:frame="1"/>
        </w:rPr>
        <w:t xml:space="preserve">, email </w:t>
      </w:r>
      <w:r w:rsidR="00910DE9" w:rsidRPr="00910DE9">
        <w:rPr>
          <w:rFonts w:ascii="Century Gothic" w:hAnsi="Century Gothic" w:cs="Segoe UI"/>
          <w:sz w:val="28"/>
          <w:szCs w:val="28"/>
          <w:shd w:val="clear" w:color="auto" w:fill="FFFFFF"/>
        </w:rPr>
        <w:t>jennyannebuk@btinternet.com</w:t>
      </w:r>
    </w:p>
    <w:p w14:paraId="7836CB42" w14:textId="77777777"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color w:val="201F1E"/>
          <w:sz w:val="28"/>
          <w:szCs w:val="28"/>
          <w:bdr w:val="none" w:sz="0" w:space="0" w:color="auto" w:frame="1"/>
        </w:rPr>
        <w:t> </w:t>
      </w:r>
    </w:p>
    <w:p w14:paraId="6920977D" w14:textId="77777777"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b/>
          <w:bCs/>
          <w:color w:val="201F1E"/>
          <w:sz w:val="28"/>
          <w:szCs w:val="28"/>
          <w:bdr w:val="none" w:sz="0" w:space="0" w:color="auto" w:frame="1"/>
        </w:rPr>
        <w:t>All Wales People First</w:t>
      </w:r>
    </w:p>
    <w:p w14:paraId="226081A2" w14:textId="6F557B78" w:rsidR="005E55B8" w:rsidRDefault="005E55B8" w:rsidP="005E55B8">
      <w:pPr>
        <w:pStyle w:val="NormalWeb"/>
        <w:shd w:val="clear" w:color="auto" w:fill="FFFFFF"/>
        <w:spacing w:before="0" w:beforeAutospacing="0" w:after="0" w:afterAutospacing="0" w:line="360" w:lineRule="atLeast"/>
        <w:textAlignment w:val="baseline"/>
        <w:rPr>
          <w:rStyle w:val="Hyperlink"/>
          <w:rFonts w:ascii="Century Gothic" w:hAnsi="Century Gothic" w:cs="Segoe UI"/>
          <w:sz w:val="28"/>
          <w:szCs w:val="28"/>
          <w:bdr w:val="none" w:sz="0" w:space="0" w:color="auto" w:frame="1"/>
        </w:rPr>
      </w:pPr>
      <w:r>
        <w:rPr>
          <w:rFonts w:ascii="Century Gothic" w:hAnsi="Century Gothic" w:cs="Segoe UI"/>
          <w:color w:val="191919"/>
          <w:sz w:val="28"/>
          <w:szCs w:val="28"/>
          <w:bdr w:val="none" w:sz="0" w:space="0" w:color="auto" w:frame="1"/>
        </w:rPr>
        <w:t xml:space="preserve">All Wales People First is the united voice of self-advocacy groups and people with learning disabilities in Wales. It is an organisation </w:t>
      </w:r>
      <w:proofErr w:type="gramStart"/>
      <w:r>
        <w:rPr>
          <w:rFonts w:ascii="Century Gothic" w:hAnsi="Century Gothic" w:cs="Segoe UI"/>
          <w:color w:val="191919"/>
          <w:sz w:val="28"/>
          <w:szCs w:val="28"/>
          <w:bdr w:val="none" w:sz="0" w:space="0" w:color="auto" w:frame="1"/>
        </w:rPr>
        <w:t>for, and</w:t>
      </w:r>
      <w:proofErr w:type="gramEnd"/>
      <w:r>
        <w:rPr>
          <w:rFonts w:ascii="Century Gothic" w:hAnsi="Century Gothic" w:cs="Segoe UI"/>
          <w:color w:val="191919"/>
          <w:sz w:val="28"/>
          <w:szCs w:val="28"/>
          <w:bdr w:val="none" w:sz="0" w:space="0" w:color="auto" w:frame="1"/>
        </w:rPr>
        <w:t xml:space="preserve"> led by men and women with a learning disability. It is unique in Wales in that it is the only national member-led organisation that represents the voice of men and women with a learning disability</w:t>
      </w:r>
      <w:r>
        <w:rPr>
          <w:rFonts w:ascii="Century Gothic" w:hAnsi="Century Gothic" w:cs="Segoe UI"/>
          <w:color w:val="201F1E"/>
          <w:sz w:val="28"/>
          <w:szCs w:val="28"/>
          <w:bdr w:val="none" w:sz="0" w:space="0" w:color="auto" w:frame="1"/>
        </w:rPr>
        <w:t> </w:t>
      </w:r>
      <w:hyperlink r:id="rId12" w:tgtFrame="_blank" w:history="1">
        <w:r>
          <w:rPr>
            <w:rStyle w:val="Hyperlink"/>
            <w:rFonts w:ascii="Century Gothic" w:hAnsi="Century Gothic" w:cs="Segoe UI"/>
            <w:sz w:val="28"/>
            <w:szCs w:val="28"/>
            <w:bdr w:val="none" w:sz="0" w:space="0" w:color="auto" w:frame="1"/>
          </w:rPr>
          <w:t>www.allwalespeople1st.org.uk</w:t>
        </w:r>
      </w:hyperlink>
    </w:p>
    <w:p w14:paraId="3D6E8FAC" w14:textId="77777777" w:rsidR="00B40966" w:rsidRDefault="00B40966" w:rsidP="005E55B8">
      <w:pPr>
        <w:pStyle w:val="NormalWeb"/>
        <w:shd w:val="clear" w:color="auto" w:fill="FFFFFF"/>
        <w:spacing w:before="0" w:beforeAutospacing="0" w:after="0" w:afterAutospacing="0" w:line="360" w:lineRule="atLeast"/>
        <w:textAlignment w:val="baseline"/>
        <w:rPr>
          <w:rFonts w:ascii="Segoe UI" w:hAnsi="Segoe UI" w:cs="Segoe UI"/>
          <w:color w:val="201F1E"/>
          <w:sz w:val="23"/>
          <w:szCs w:val="23"/>
        </w:rPr>
      </w:pPr>
    </w:p>
    <w:p w14:paraId="6B59FAEA" w14:textId="77777777"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b/>
          <w:bCs/>
          <w:color w:val="201F1E"/>
          <w:sz w:val="28"/>
          <w:szCs w:val="28"/>
          <w:bdr w:val="none" w:sz="0" w:space="0" w:color="auto" w:frame="1"/>
        </w:rPr>
        <w:t>Learning disability Wales</w:t>
      </w:r>
    </w:p>
    <w:p w14:paraId="75FBE5C1" w14:textId="5BF06FB6" w:rsidR="005E55B8" w:rsidRDefault="005E55B8" w:rsidP="005E55B8">
      <w:pPr>
        <w:pStyle w:val="NormalWeb"/>
        <w:shd w:val="clear" w:color="auto" w:fill="FFFFFF"/>
        <w:spacing w:before="0" w:beforeAutospacing="0" w:after="0" w:afterAutospacing="0" w:line="360" w:lineRule="atLeast"/>
        <w:textAlignment w:val="baseline"/>
        <w:rPr>
          <w:rStyle w:val="Hyperlink"/>
          <w:rFonts w:ascii="Century Gothic" w:hAnsi="Century Gothic" w:cs="Segoe UI"/>
          <w:sz w:val="28"/>
          <w:szCs w:val="28"/>
          <w:bdr w:val="none" w:sz="0" w:space="0" w:color="auto" w:frame="1"/>
        </w:rPr>
      </w:pPr>
      <w:r>
        <w:rPr>
          <w:rFonts w:ascii="Century Gothic" w:hAnsi="Century Gothic" w:cs="Segoe UI"/>
          <w:color w:val="201F1E"/>
          <w:sz w:val="28"/>
          <w:szCs w:val="28"/>
          <w:bdr w:val="none" w:sz="0" w:space="0" w:color="auto" w:frame="1"/>
        </w:rPr>
        <w:t>We want all people with a learning disability to live as independently as possible in a place that they choose, and to have control over their lives. </w:t>
      </w:r>
      <w:hyperlink r:id="rId13" w:tgtFrame="_blank" w:history="1">
        <w:r>
          <w:rPr>
            <w:rStyle w:val="Hyperlink"/>
            <w:rFonts w:ascii="Century Gothic" w:hAnsi="Century Gothic" w:cs="Segoe UI"/>
            <w:sz w:val="28"/>
            <w:szCs w:val="28"/>
            <w:bdr w:val="none" w:sz="0" w:space="0" w:color="auto" w:frame="1"/>
          </w:rPr>
          <w:t>www.ldw.org.uk</w:t>
        </w:r>
      </w:hyperlink>
    </w:p>
    <w:p w14:paraId="31FA6DDD" w14:textId="77777777" w:rsidR="00B40966" w:rsidRDefault="00B40966" w:rsidP="005E55B8">
      <w:pPr>
        <w:pStyle w:val="NormalWeb"/>
        <w:shd w:val="clear" w:color="auto" w:fill="FFFFFF"/>
        <w:spacing w:before="0" w:beforeAutospacing="0" w:after="0" w:afterAutospacing="0" w:line="360" w:lineRule="atLeast"/>
        <w:textAlignment w:val="baseline"/>
        <w:rPr>
          <w:rFonts w:ascii="Segoe UI" w:hAnsi="Segoe UI" w:cs="Segoe UI"/>
          <w:color w:val="201F1E"/>
          <w:sz w:val="23"/>
          <w:szCs w:val="23"/>
        </w:rPr>
      </w:pPr>
    </w:p>
    <w:p w14:paraId="5BAA1BF7" w14:textId="77777777"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b/>
          <w:bCs/>
          <w:color w:val="201F1E"/>
          <w:sz w:val="28"/>
          <w:szCs w:val="28"/>
          <w:bdr w:val="none" w:sz="0" w:space="0" w:color="auto" w:frame="1"/>
        </w:rPr>
        <w:t>Mencap Cymru</w:t>
      </w:r>
    </w:p>
    <w:p w14:paraId="6A7E56E8" w14:textId="28265733" w:rsidR="00C36A14" w:rsidRPr="00C36A14" w:rsidRDefault="005E55B8" w:rsidP="005E55B8">
      <w:pPr>
        <w:pStyle w:val="NormalWeb"/>
        <w:shd w:val="clear" w:color="auto" w:fill="FFFFFF"/>
        <w:spacing w:before="0" w:beforeAutospacing="0" w:after="0" w:afterAutospacing="0" w:line="360" w:lineRule="atLeast"/>
        <w:textAlignment w:val="baseline"/>
        <w:rPr>
          <w:rFonts w:ascii="Century Gothic" w:hAnsi="Century Gothic" w:cs="Segoe UI"/>
          <w:color w:val="0000FF"/>
          <w:sz w:val="28"/>
          <w:szCs w:val="28"/>
          <w:u w:val="single"/>
          <w:bdr w:val="none" w:sz="0" w:space="0" w:color="auto" w:frame="1"/>
        </w:rPr>
      </w:pPr>
      <w:r>
        <w:rPr>
          <w:rFonts w:ascii="Century Gothic" w:hAnsi="Century Gothic" w:cs="Segoe UI"/>
          <w:color w:val="201F1E"/>
          <w:sz w:val="28"/>
          <w:szCs w:val="28"/>
          <w:bdr w:val="none" w:sz="0" w:space="0" w:color="auto" w:frame="1"/>
        </w:rPr>
        <w:t xml:space="preserve">Everything we do is about making sure people with a learning disability are valued equally, listened </w:t>
      </w:r>
      <w:proofErr w:type="gramStart"/>
      <w:r>
        <w:rPr>
          <w:rFonts w:ascii="Century Gothic" w:hAnsi="Century Gothic" w:cs="Segoe UI"/>
          <w:color w:val="201F1E"/>
          <w:sz w:val="28"/>
          <w:szCs w:val="28"/>
          <w:bdr w:val="none" w:sz="0" w:space="0" w:color="auto" w:frame="1"/>
        </w:rPr>
        <w:t>to</w:t>
      </w:r>
      <w:proofErr w:type="gramEnd"/>
      <w:r>
        <w:rPr>
          <w:rFonts w:ascii="Century Gothic" w:hAnsi="Century Gothic" w:cs="Segoe UI"/>
          <w:color w:val="201F1E"/>
          <w:sz w:val="28"/>
          <w:szCs w:val="28"/>
          <w:bdr w:val="none" w:sz="0" w:space="0" w:color="auto" w:frame="1"/>
        </w:rPr>
        <w:t xml:space="preserve"> and included </w:t>
      </w:r>
      <w:hyperlink r:id="rId14" w:tgtFrame="_blank" w:history="1">
        <w:r>
          <w:rPr>
            <w:rStyle w:val="Hyperlink"/>
            <w:rFonts w:ascii="Century Gothic" w:hAnsi="Century Gothic" w:cs="Segoe UI"/>
            <w:sz w:val="28"/>
            <w:szCs w:val="28"/>
            <w:bdr w:val="none" w:sz="0" w:space="0" w:color="auto" w:frame="1"/>
          </w:rPr>
          <w:t>www.wales.mencap.org.uk</w:t>
        </w:r>
      </w:hyperlink>
    </w:p>
    <w:p w14:paraId="2A092FC6" w14:textId="64B95FCC" w:rsidR="00C36A14" w:rsidRDefault="00C36A14" w:rsidP="005E55B8">
      <w:pPr>
        <w:pStyle w:val="NormalWeb"/>
        <w:shd w:val="clear" w:color="auto" w:fill="FFFFFF"/>
        <w:spacing w:before="0" w:beforeAutospacing="0" w:after="0" w:afterAutospacing="0"/>
        <w:rPr>
          <w:rFonts w:ascii="Century Gothic" w:hAnsi="Century Gothic" w:cs="Calibri"/>
          <w:b/>
          <w:bCs/>
          <w:color w:val="201F1E"/>
          <w:sz w:val="28"/>
          <w:szCs w:val="28"/>
          <w:bdr w:val="none" w:sz="0" w:space="0" w:color="auto" w:frame="1"/>
        </w:rPr>
      </w:pPr>
    </w:p>
    <w:p w14:paraId="369D1084" w14:textId="0B5242C5" w:rsidR="00C36A14" w:rsidRDefault="00C36A14" w:rsidP="005E55B8">
      <w:pPr>
        <w:pStyle w:val="NormalWeb"/>
        <w:shd w:val="clear" w:color="auto" w:fill="FFFFFF"/>
        <w:spacing w:before="0" w:beforeAutospacing="0" w:after="0" w:afterAutospacing="0"/>
        <w:rPr>
          <w:rFonts w:ascii="Century Gothic" w:hAnsi="Century Gothic" w:cs="Calibri"/>
          <w:b/>
          <w:bCs/>
          <w:color w:val="201F1E"/>
          <w:sz w:val="28"/>
          <w:szCs w:val="28"/>
          <w:bdr w:val="none" w:sz="0" w:space="0" w:color="auto" w:frame="1"/>
        </w:rPr>
      </w:pPr>
      <w:r>
        <w:rPr>
          <w:rFonts w:ascii="Century Gothic" w:hAnsi="Century Gothic" w:cs="Calibri"/>
          <w:b/>
          <w:bCs/>
          <w:color w:val="201F1E"/>
          <w:sz w:val="28"/>
          <w:szCs w:val="28"/>
          <w:bdr w:val="none" w:sz="0" w:space="0" w:color="auto" w:frame="1"/>
        </w:rPr>
        <w:t>Pride Cymru</w:t>
      </w:r>
    </w:p>
    <w:p w14:paraId="6DD8287A" w14:textId="7A98533B" w:rsidR="00C36A14" w:rsidRDefault="0094492D" w:rsidP="005E55B8">
      <w:pPr>
        <w:pStyle w:val="NormalWeb"/>
        <w:shd w:val="clear" w:color="auto" w:fill="FFFFFF"/>
        <w:spacing w:before="0" w:beforeAutospacing="0" w:after="0" w:afterAutospacing="0"/>
        <w:rPr>
          <w:rFonts w:ascii="Century Gothic" w:hAnsi="Century Gothic" w:cs="Arial"/>
          <w:color w:val="0E1030"/>
          <w:sz w:val="28"/>
          <w:szCs w:val="28"/>
          <w:shd w:val="clear" w:color="auto" w:fill="FFFFFF"/>
        </w:rPr>
      </w:pPr>
      <w:r w:rsidRPr="0094492D">
        <w:rPr>
          <w:rFonts w:ascii="Century Gothic" w:hAnsi="Century Gothic" w:cs="Arial"/>
          <w:color w:val="0E1030"/>
          <w:sz w:val="28"/>
          <w:szCs w:val="28"/>
          <w:shd w:val="clear" w:color="auto" w:fill="FFFFFF"/>
        </w:rPr>
        <w:t xml:space="preserve">Pride Cymru is a volunteer-led charity that works to promote the elimination of discrimination be it on the grounds of sexual orientation, gender, race, </w:t>
      </w:r>
      <w:proofErr w:type="gramStart"/>
      <w:r w:rsidRPr="0094492D">
        <w:rPr>
          <w:rFonts w:ascii="Century Gothic" w:hAnsi="Century Gothic" w:cs="Arial"/>
          <w:color w:val="0E1030"/>
          <w:sz w:val="28"/>
          <w:szCs w:val="28"/>
          <w:shd w:val="clear" w:color="auto" w:fill="FFFFFF"/>
        </w:rPr>
        <w:t>religion</w:t>
      </w:r>
      <w:proofErr w:type="gramEnd"/>
      <w:r w:rsidRPr="0094492D">
        <w:rPr>
          <w:rFonts w:ascii="Century Gothic" w:hAnsi="Century Gothic" w:cs="Arial"/>
          <w:color w:val="0E1030"/>
          <w:sz w:val="28"/>
          <w:szCs w:val="28"/>
          <w:shd w:val="clear" w:color="auto" w:fill="FFFFFF"/>
        </w:rPr>
        <w:t xml:space="preserve"> or ability.</w:t>
      </w:r>
    </w:p>
    <w:p w14:paraId="40BE0441" w14:textId="13CB35DF" w:rsidR="002D0F31" w:rsidRDefault="005A25E2" w:rsidP="005E55B8">
      <w:pPr>
        <w:pStyle w:val="NormalWeb"/>
        <w:shd w:val="clear" w:color="auto" w:fill="FFFFFF"/>
        <w:spacing w:before="0" w:beforeAutospacing="0" w:after="0" w:afterAutospacing="0"/>
        <w:rPr>
          <w:rFonts w:ascii="Century Gothic" w:hAnsi="Century Gothic" w:cs="Arial"/>
          <w:color w:val="0E1030"/>
          <w:sz w:val="28"/>
          <w:szCs w:val="28"/>
          <w:shd w:val="clear" w:color="auto" w:fill="FFFFFF"/>
        </w:rPr>
      </w:pPr>
      <w:hyperlink r:id="rId15" w:history="1">
        <w:r w:rsidR="00B40966" w:rsidRPr="00597620">
          <w:rPr>
            <w:rStyle w:val="Hyperlink"/>
            <w:rFonts w:ascii="Century Gothic" w:hAnsi="Century Gothic" w:cs="Arial"/>
            <w:sz w:val="28"/>
            <w:szCs w:val="28"/>
            <w:shd w:val="clear" w:color="auto" w:fill="FFFFFF"/>
          </w:rPr>
          <w:t>www.pridecymru.com</w:t>
        </w:r>
      </w:hyperlink>
    </w:p>
    <w:p w14:paraId="02B6A10F" w14:textId="762AA1CC" w:rsidR="007A0AF9" w:rsidRPr="007A0AF9" w:rsidRDefault="007A0AF9" w:rsidP="005E55B8">
      <w:pPr>
        <w:pStyle w:val="NormalWeb"/>
        <w:shd w:val="clear" w:color="auto" w:fill="FFFFFF"/>
        <w:spacing w:before="0" w:beforeAutospacing="0" w:after="0" w:afterAutospacing="0"/>
        <w:rPr>
          <w:rFonts w:ascii="Century Gothic" w:hAnsi="Century Gothic" w:cs="Arial"/>
          <w:b/>
          <w:bCs/>
          <w:color w:val="0E1030"/>
          <w:sz w:val="28"/>
          <w:szCs w:val="28"/>
          <w:shd w:val="clear" w:color="auto" w:fill="FFFFFF"/>
        </w:rPr>
      </w:pPr>
      <w:r w:rsidRPr="007A0AF9">
        <w:rPr>
          <w:rFonts w:ascii="Century Gothic" w:hAnsi="Century Gothic" w:cs="Arial"/>
          <w:b/>
          <w:bCs/>
          <w:color w:val="0E1030"/>
          <w:sz w:val="28"/>
          <w:szCs w:val="28"/>
          <w:shd w:val="clear" w:color="auto" w:fill="FFFFFF"/>
        </w:rPr>
        <w:t>Unique Transgender Network</w:t>
      </w:r>
    </w:p>
    <w:p w14:paraId="0E7BA274" w14:textId="3B1651BE" w:rsidR="001365B3" w:rsidRPr="001365B3" w:rsidRDefault="003E09DF" w:rsidP="005E55B8">
      <w:pPr>
        <w:pStyle w:val="NormalWeb"/>
        <w:shd w:val="clear" w:color="auto" w:fill="FFFFFF"/>
        <w:spacing w:before="0" w:beforeAutospacing="0" w:after="0" w:afterAutospacing="0"/>
        <w:rPr>
          <w:rFonts w:ascii="Century Gothic" w:hAnsi="Century Gothic"/>
          <w:color w:val="000000"/>
          <w:sz w:val="28"/>
          <w:szCs w:val="28"/>
          <w:shd w:val="clear" w:color="auto" w:fill="FFFFFF"/>
        </w:rPr>
      </w:pPr>
      <w:r w:rsidRPr="003E09DF">
        <w:rPr>
          <w:rStyle w:val="body-c-c8"/>
          <w:rFonts w:ascii="Century Gothic" w:hAnsi="Century Gothic"/>
          <w:sz w:val="28"/>
          <w:szCs w:val="28"/>
        </w:rPr>
        <w:lastRenderedPageBreak/>
        <w:t>UNIQUE Transgender Network</w:t>
      </w:r>
      <w:r w:rsidRPr="003E09DF">
        <w:rPr>
          <w:rStyle w:val="body-c-c9"/>
          <w:rFonts w:ascii="Century Gothic" w:hAnsi="Century Gothic"/>
          <w:sz w:val="28"/>
          <w:szCs w:val="28"/>
        </w:rPr>
        <w:t> is a constituted voluntary group supporting Trans (transgender, gender diverse and non-binary) people in North Wales &amp; West Cheshire. Unique's prime aim is to help Trans people accept themselves and find integration in the wider community</w:t>
      </w:r>
      <w:r>
        <w:rPr>
          <w:rStyle w:val="body-c-c9"/>
          <w:rFonts w:ascii="Century Gothic" w:hAnsi="Century Gothic"/>
          <w:sz w:val="28"/>
          <w:szCs w:val="28"/>
        </w:rPr>
        <w:t>.</w:t>
      </w:r>
      <w:r w:rsidRPr="003E09DF">
        <w:rPr>
          <w:rFonts w:ascii="Century Gothic" w:hAnsi="Century Gothic"/>
          <w:sz w:val="28"/>
          <w:szCs w:val="28"/>
        </w:rPr>
        <w:br/>
      </w:r>
      <w:hyperlink r:id="rId16" w:history="1">
        <w:r w:rsidR="001365B3" w:rsidRPr="001365B3">
          <w:rPr>
            <w:rFonts w:ascii="Century Gothic" w:eastAsiaTheme="minorHAnsi" w:hAnsi="Century Gothic" w:cstheme="minorBidi"/>
            <w:color w:val="0000FF"/>
            <w:sz w:val="28"/>
            <w:szCs w:val="28"/>
            <w:u w:val="single"/>
            <w:lang w:eastAsia="en-US"/>
          </w:rPr>
          <w:t>Home (uniquetg.org.uk)</w:t>
        </w:r>
      </w:hyperlink>
    </w:p>
    <w:p w14:paraId="716EBFF6" w14:textId="77777777" w:rsidR="001365B3" w:rsidRPr="007F3B3D" w:rsidRDefault="001365B3" w:rsidP="005E55B8">
      <w:pPr>
        <w:pStyle w:val="NormalWeb"/>
        <w:shd w:val="clear" w:color="auto" w:fill="FFFFFF"/>
        <w:spacing w:before="0" w:beforeAutospacing="0" w:after="0" w:afterAutospacing="0"/>
        <w:rPr>
          <w:rFonts w:ascii="Century Gothic" w:hAnsi="Century Gothic" w:cs="Calibri"/>
          <w:color w:val="201F1E"/>
          <w:sz w:val="28"/>
          <w:szCs w:val="28"/>
          <w:bdr w:val="none" w:sz="0" w:space="0" w:color="auto" w:frame="1"/>
        </w:rPr>
      </w:pPr>
    </w:p>
    <w:p w14:paraId="1988CC50" w14:textId="3D7A7E95"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b/>
          <w:bCs/>
          <w:color w:val="201F1E"/>
          <w:sz w:val="28"/>
          <w:szCs w:val="28"/>
          <w:bdr w:val="none" w:sz="0" w:space="0" w:color="auto" w:frame="1"/>
        </w:rPr>
        <w:t>Welsh Government LGBTQ+ Action plan for Wales</w:t>
      </w:r>
    </w:p>
    <w:p w14:paraId="3012DC6D" w14:textId="77777777" w:rsidR="005E55B8" w:rsidRDefault="005A25E2" w:rsidP="005E55B8">
      <w:pPr>
        <w:pStyle w:val="NormalWeb"/>
        <w:shd w:val="clear" w:color="auto" w:fill="FFFFFF"/>
        <w:spacing w:before="0" w:beforeAutospacing="0" w:after="0" w:afterAutospacing="0"/>
        <w:rPr>
          <w:rFonts w:ascii="Calibri" w:hAnsi="Calibri" w:cs="Calibri"/>
          <w:color w:val="201F1E"/>
          <w:sz w:val="22"/>
          <w:szCs w:val="22"/>
        </w:rPr>
      </w:pPr>
      <w:hyperlink r:id="rId17" w:tgtFrame="_blank" w:history="1">
        <w:r w:rsidR="005E55B8">
          <w:rPr>
            <w:rStyle w:val="Hyperlink"/>
            <w:rFonts w:ascii="Century Gothic" w:hAnsi="Century Gothic" w:cs="Calibri"/>
            <w:sz w:val="28"/>
            <w:szCs w:val="28"/>
            <w:bdr w:val="none" w:sz="0" w:space="0" w:color="auto" w:frame="1"/>
          </w:rPr>
          <w:t>https://gov.wales/sites/default/files/consultations/2021-07/lgbtq%2B-action-plan.pdf</w:t>
        </w:r>
      </w:hyperlink>
    </w:p>
    <w:p w14:paraId="5E9F0063" w14:textId="77777777"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color w:val="201F1E"/>
          <w:sz w:val="28"/>
          <w:szCs w:val="28"/>
          <w:bdr w:val="none" w:sz="0" w:space="0" w:color="auto" w:frame="1"/>
        </w:rPr>
        <w:t> </w:t>
      </w:r>
    </w:p>
    <w:p w14:paraId="14DEB80D" w14:textId="77777777" w:rsidR="005E55B8" w:rsidRDefault="005E55B8" w:rsidP="005E55B8">
      <w:pPr>
        <w:pStyle w:val="NormalWeb"/>
        <w:shd w:val="clear" w:color="auto" w:fill="FFFFFF"/>
        <w:spacing w:before="0" w:beforeAutospacing="0" w:after="0" w:afterAutospacing="0"/>
        <w:rPr>
          <w:rFonts w:ascii="Calibri" w:hAnsi="Calibri" w:cs="Calibri"/>
          <w:color w:val="201F1E"/>
          <w:sz w:val="22"/>
          <w:szCs w:val="22"/>
        </w:rPr>
      </w:pPr>
      <w:r>
        <w:rPr>
          <w:rFonts w:ascii="Century Gothic" w:hAnsi="Century Gothic" w:cs="Calibri"/>
          <w:b/>
          <w:bCs/>
          <w:color w:val="201F1E"/>
          <w:sz w:val="28"/>
          <w:szCs w:val="28"/>
          <w:bdr w:val="none" w:sz="0" w:space="0" w:color="auto" w:frame="1"/>
        </w:rPr>
        <w:t>Welsh Government consultation on the LGBTQ+ Action Plan</w:t>
      </w:r>
    </w:p>
    <w:p w14:paraId="3F477548" w14:textId="77777777" w:rsidR="005E55B8" w:rsidRDefault="005A25E2" w:rsidP="005E55B8">
      <w:pPr>
        <w:pStyle w:val="NormalWeb"/>
        <w:shd w:val="clear" w:color="auto" w:fill="FFFFFF"/>
        <w:spacing w:before="0" w:beforeAutospacing="0" w:after="0" w:afterAutospacing="0"/>
        <w:rPr>
          <w:rFonts w:ascii="Calibri" w:hAnsi="Calibri" w:cs="Calibri"/>
          <w:color w:val="201F1E"/>
          <w:sz w:val="22"/>
          <w:szCs w:val="22"/>
        </w:rPr>
      </w:pPr>
      <w:hyperlink r:id="rId18" w:tgtFrame="_blank" w:history="1">
        <w:r w:rsidR="005E55B8">
          <w:rPr>
            <w:rStyle w:val="Hyperlink"/>
            <w:rFonts w:ascii="Century Gothic" w:hAnsi="Century Gothic" w:cs="Calibri"/>
            <w:sz w:val="28"/>
            <w:szCs w:val="28"/>
            <w:bdr w:val="none" w:sz="0" w:space="0" w:color="auto" w:frame="1"/>
          </w:rPr>
          <w:t>https://gov.wales/consultation-lgbtq-action-plan-html</w:t>
        </w:r>
      </w:hyperlink>
    </w:p>
    <w:p w14:paraId="054AD0BF" w14:textId="77777777" w:rsidR="00232DE1" w:rsidRDefault="00232DE1" w:rsidP="000D7F60">
      <w:pPr>
        <w:rPr>
          <w:rFonts w:ascii="Century Gothic" w:hAnsi="Century Gothic"/>
          <w:sz w:val="24"/>
          <w:szCs w:val="24"/>
        </w:rPr>
      </w:pPr>
    </w:p>
    <w:p w14:paraId="3147CBD3" w14:textId="77777777" w:rsidR="00232DE1" w:rsidRDefault="00232DE1" w:rsidP="000D7F60">
      <w:pPr>
        <w:rPr>
          <w:rFonts w:ascii="Century Gothic" w:hAnsi="Century Gothic"/>
          <w:sz w:val="24"/>
          <w:szCs w:val="24"/>
        </w:rPr>
      </w:pPr>
    </w:p>
    <w:sectPr w:rsidR="00232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60"/>
    <w:rsid w:val="000413B2"/>
    <w:rsid w:val="000810E5"/>
    <w:rsid w:val="000D7F60"/>
    <w:rsid w:val="001365B3"/>
    <w:rsid w:val="00181441"/>
    <w:rsid w:val="001A27EC"/>
    <w:rsid w:val="001F4876"/>
    <w:rsid w:val="00232DE1"/>
    <w:rsid w:val="002813AD"/>
    <w:rsid w:val="002D0F31"/>
    <w:rsid w:val="002F7FDA"/>
    <w:rsid w:val="0033771B"/>
    <w:rsid w:val="003C11AA"/>
    <w:rsid w:val="003C601D"/>
    <w:rsid w:val="003E09DF"/>
    <w:rsid w:val="003E59F4"/>
    <w:rsid w:val="0049184A"/>
    <w:rsid w:val="00491F01"/>
    <w:rsid w:val="005A25E2"/>
    <w:rsid w:val="005B6D69"/>
    <w:rsid w:val="005C6292"/>
    <w:rsid w:val="005E55B8"/>
    <w:rsid w:val="005E6E66"/>
    <w:rsid w:val="0062002F"/>
    <w:rsid w:val="006523DA"/>
    <w:rsid w:val="006D235C"/>
    <w:rsid w:val="007110A4"/>
    <w:rsid w:val="007203FA"/>
    <w:rsid w:val="00725852"/>
    <w:rsid w:val="007A0AF9"/>
    <w:rsid w:val="007C14B1"/>
    <w:rsid w:val="007F0C23"/>
    <w:rsid w:val="007F3B3D"/>
    <w:rsid w:val="007F56EC"/>
    <w:rsid w:val="00850729"/>
    <w:rsid w:val="00876AA2"/>
    <w:rsid w:val="00910DE9"/>
    <w:rsid w:val="00944510"/>
    <w:rsid w:val="0094492D"/>
    <w:rsid w:val="00954EE7"/>
    <w:rsid w:val="009C2370"/>
    <w:rsid w:val="009C53A9"/>
    <w:rsid w:val="00A31B0C"/>
    <w:rsid w:val="00A433C7"/>
    <w:rsid w:val="00A463F5"/>
    <w:rsid w:val="00A642D0"/>
    <w:rsid w:val="00AB6DA6"/>
    <w:rsid w:val="00B229F1"/>
    <w:rsid w:val="00B40966"/>
    <w:rsid w:val="00BE6D98"/>
    <w:rsid w:val="00C36A14"/>
    <w:rsid w:val="00C454D1"/>
    <w:rsid w:val="00CA51BF"/>
    <w:rsid w:val="00D02B1A"/>
    <w:rsid w:val="00D10F87"/>
    <w:rsid w:val="00DE335B"/>
    <w:rsid w:val="00E248BD"/>
    <w:rsid w:val="00F056EC"/>
    <w:rsid w:val="00F32599"/>
    <w:rsid w:val="00F439E9"/>
    <w:rsid w:val="00F5458F"/>
    <w:rsid w:val="00FC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352E"/>
  <w15:chartTrackingRefBased/>
  <w15:docId w15:val="{68883061-36B7-4704-B4F9-371E01A5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5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55B8"/>
    <w:rPr>
      <w:color w:val="0000FF"/>
      <w:u w:val="single"/>
    </w:rPr>
  </w:style>
  <w:style w:type="character" w:styleId="UnresolvedMention">
    <w:name w:val="Unresolved Mention"/>
    <w:basedOn w:val="DefaultParagraphFont"/>
    <w:uiPriority w:val="99"/>
    <w:semiHidden/>
    <w:unhideWhenUsed/>
    <w:rsid w:val="00491F01"/>
    <w:rPr>
      <w:color w:val="605E5C"/>
      <w:shd w:val="clear" w:color="auto" w:fill="E1DFDD"/>
    </w:rPr>
  </w:style>
  <w:style w:type="character" w:customStyle="1" w:styleId="body-c-c8">
    <w:name w:val="body-c-c8"/>
    <w:basedOn w:val="DefaultParagraphFont"/>
    <w:rsid w:val="003E09DF"/>
  </w:style>
  <w:style w:type="character" w:customStyle="1" w:styleId="body-c-c9">
    <w:name w:val="body-c-c9"/>
    <w:basedOn w:val="DefaultParagraphFont"/>
    <w:rsid w:val="003E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93255">
      <w:bodyDiv w:val="1"/>
      <w:marLeft w:val="0"/>
      <w:marRight w:val="0"/>
      <w:marTop w:val="0"/>
      <w:marBottom w:val="0"/>
      <w:divBdr>
        <w:top w:val="none" w:sz="0" w:space="0" w:color="auto"/>
        <w:left w:val="none" w:sz="0" w:space="0" w:color="auto"/>
        <w:bottom w:val="none" w:sz="0" w:space="0" w:color="auto"/>
        <w:right w:val="none" w:sz="0" w:space="0" w:color="auto"/>
      </w:divBdr>
    </w:div>
    <w:div w:id="15173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dw.org.uk/" TargetMode="External"/><Relationship Id="rId18" Type="http://schemas.openxmlformats.org/officeDocument/2006/relationships/hyperlink" Target="https://gov.wales/consultation-lgbtq-action-plan-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llwalespeople1st.org.uk/" TargetMode="External"/><Relationship Id="rId17" Type="http://schemas.openxmlformats.org/officeDocument/2006/relationships/hyperlink" Target="https://gov.wales/sites/default/files/consultations/2021-07/lgbtq%2B-action-plan.pdf" TargetMode="External"/><Relationship Id="rId2" Type="http://schemas.openxmlformats.org/officeDocument/2006/relationships/styles" Target="styles.xml"/><Relationship Id="rId16" Type="http://schemas.openxmlformats.org/officeDocument/2006/relationships/hyperlink" Target="http://www.uniquetg.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zoe.richards@ldw.org.uk" TargetMode="External"/><Relationship Id="rId5" Type="http://schemas.openxmlformats.org/officeDocument/2006/relationships/image" Target="media/image1.png"/><Relationship Id="rId15" Type="http://schemas.openxmlformats.org/officeDocument/2006/relationships/hyperlink" Target="http://www.pridecymru.com" TargetMode="External"/><Relationship Id="rId10" Type="http://schemas.openxmlformats.org/officeDocument/2006/relationships/hyperlink" Target="mailto:joe@allwalespeople1st.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wales.menc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80B3-7581-4D5D-9F42-C2A7AD61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2997</Characters>
  <Application>Microsoft Office Word</Application>
  <DocSecurity>4</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Wales People First</dc:creator>
  <cp:keywords/>
  <dc:description/>
  <cp:lastModifiedBy>Kelly Stuart</cp:lastModifiedBy>
  <cp:revision>2</cp:revision>
  <dcterms:created xsi:type="dcterms:W3CDTF">2021-09-14T08:23:00Z</dcterms:created>
  <dcterms:modified xsi:type="dcterms:W3CDTF">2021-09-14T08:23:00Z</dcterms:modified>
</cp:coreProperties>
</file>