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3C20" w14:textId="77777777" w:rsidR="00C6549E" w:rsidRDefault="00545468" w:rsidP="00C6549E">
      <w:pPr>
        <w:jc w:val="center"/>
        <w:rPr>
          <w:rFonts w:ascii="Century Gothic" w:hAnsi="Century Gothic"/>
          <w:b/>
          <w:sz w:val="32"/>
          <w:szCs w:val="32"/>
        </w:rPr>
      </w:pPr>
      <w:bookmarkStart w:id="0" w:name="_Hlk530088774"/>
      <w:bookmarkEnd w:id="0"/>
      <w:r w:rsidRPr="007137DC">
        <w:rPr>
          <w:rFonts w:ascii="Century Gothic" w:hAnsi="Century Gothic"/>
          <w:b/>
          <w:sz w:val="32"/>
          <w:szCs w:val="32"/>
        </w:rPr>
        <w:t>Position Statement</w:t>
      </w:r>
    </w:p>
    <w:p w14:paraId="672A6659" w14:textId="77777777" w:rsidR="00C6549E" w:rsidRPr="007137DC" w:rsidRDefault="00C6549E" w:rsidP="00C6549E">
      <w:pPr>
        <w:jc w:val="center"/>
        <w:rPr>
          <w:rFonts w:ascii="Century Gothic" w:hAnsi="Century Gothic"/>
          <w:b/>
          <w:sz w:val="32"/>
          <w:szCs w:val="32"/>
        </w:rPr>
      </w:pPr>
      <w:r>
        <w:rPr>
          <w:rFonts w:ascii="Century Gothic" w:hAnsi="Century Gothic"/>
          <w:b/>
          <w:noProof/>
          <w:sz w:val="32"/>
          <w:szCs w:val="32"/>
          <w:lang w:val="en-US"/>
        </w:rPr>
        <w:drawing>
          <wp:inline distT="0" distB="0" distL="0" distR="0" wp14:anchorId="22F30813" wp14:editId="07777777">
            <wp:extent cx="913399" cy="1076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Wales People First Logo[2]-page-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322" cy="1077413"/>
                    </a:xfrm>
                    <a:prstGeom prst="rect">
                      <a:avLst/>
                    </a:prstGeom>
                  </pic:spPr>
                </pic:pic>
              </a:graphicData>
            </a:graphic>
          </wp:inline>
        </w:drawing>
      </w:r>
    </w:p>
    <w:p w14:paraId="72AE8C95" w14:textId="77777777" w:rsidR="00A05A5F" w:rsidRDefault="00DE58A9" w:rsidP="00C6549E">
      <w:pPr>
        <w:jc w:val="center"/>
        <w:rPr>
          <w:rFonts w:ascii="Century Gothic" w:hAnsi="Century Gothic"/>
          <w:b/>
          <w:sz w:val="32"/>
          <w:szCs w:val="32"/>
        </w:rPr>
      </w:pPr>
      <w:r>
        <w:rPr>
          <w:rFonts w:ascii="Century Gothic" w:hAnsi="Century Gothic"/>
          <w:b/>
          <w:sz w:val="32"/>
          <w:szCs w:val="32"/>
        </w:rPr>
        <w:t>Sexual Relationships</w:t>
      </w:r>
    </w:p>
    <w:p w14:paraId="2D8F2832" w14:textId="77777777" w:rsidR="00DE58A9" w:rsidRDefault="00A05A5F" w:rsidP="00A05A5F">
      <w:pPr>
        <w:rPr>
          <w:rFonts w:ascii="Century Gothic" w:hAnsi="Century Gothic"/>
          <w:sz w:val="32"/>
          <w:szCs w:val="32"/>
        </w:rPr>
      </w:pPr>
      <w:r w:rsidRPr="00A05A5F">
        <w:rPr>
          <w:rFonts w:ascii="Century Gothic" w:hAnsi="Century Gothic"/>
          <w:sz w:val="32"/>
          <w:szCs w:val="32"/>
        </w:rPr>
        <w:t xml:space="preserve">People with Learning Disabilities </w:t>
      </w:r>
      <w:r>
        <w:rPr>
          <w:rFonts w:ascii="Century Gothic" w:hAnsi="Century Gothic"/>
          <w:sz w:val="32"/>
          <w:szCs w:val="32"/>
        </w:rPr>
        <w:t xml:space="preserve">have the same </w:t>
      </w:r>
      <w:r w:rsidRPr="00A05A5F">
        <w:rPr>
          <w:rFonts w:ascii="Century Gothic" w:hAnsi="Century Gothic"/>
          <w:sz w:val="32"/>
          <w:szCs w:val="32"/>
        </w:rPr>
        <w:t xml:space="preserve">need </w:t>
      </w:r>
      <w:r>
        <w:rPr>
          <w:rFonts w:ascii="Century Gothic" w:hAnsi="Century Gothic"/>
          <w:sz w:val="32"/>
          <w:szCs w:val="32"/>
        </w:rPr>
        <w:t xml:space="preserve">to access loving and stable relationships as any other citizen in Wales. </w:t>
      </w:r>
      <w:r w:rsidR="00DE58A9">
        <w:rPr>
          <w:rFonts w:ascii="Century Gothic" w:hAnsi="Century Gothic"/>
          <w:sz w:val="32"/>
          <w:szCs w:val="32"/>
        </w:rPr>
        <w:t xml:space="preserve">This includes intimate and sexual relationships. </w:t>
      </w:r>
    </w:p>
    <w:p w14:paraId="67FB2024" w14:textId="7AD2D9CD" w:rsidR="00DE58A9" w:rsidRDefault="6A4FCD60" w:rsidP="6A4FCD60">
      <w:pPr>
        <w:rPr>
          <w:rFonts w:ascii="Century Gothic" w:hAnsi="Century Gothic"/>
          <w:sz w:val="32"/>
          <w:szCs w:val="32"/>
        </w:rPr>
      </w:pPr>
      <w:r w:rsidRPr="6A4FCD60">
        <w:rPr>
          <w:rFonts w:ascii="Century Gothic" w:hAnsi="Century Gothic"/>
          <w:sz w:val="32"/>
          <w:szCs w:val="32"/>
        </w:rPr>
        <w:t xml:space="preserve">People with learning disabilities are often not seen as ‘sexual beings’ or being mature enough to engage in serious relationships. People with learning disabilities are </w:t>
      </w:r>
      <w:r w:rsidRPr="6A4FCD60">
        <w:rPr>
          <w:rFonts w:ascii="Century Gothic" w:hAnsi="Century Gothic"/>
          <w:b/>
          <w:bCs/>
          <w:sz w:val="32"/>
          <w:szCs w:val="32"/>
        </w:rPr>
        <w:t>NOT CHILDREN</w:t>
      </w:r>
      <w:r w:rsidRPr="6A4FCD60">
        <w:rPr>
          <w:rFonts w:ascii="Century Gothic" w:hAnsi="Century Gothic"/>
          <w:sz w:val="32"/>
          <w:szCs w:val="32"/>
        </w:rPr>
        <w:t xml:space="preserve">. They have a fundamental right to access intimate or sexual relationships as laid out in the </w:t>
      </w:r>
      <w:r w:rsidRPr="000B69BC">
        <w:rPr>
          <w:rFonts w:ascii="Century Gothic" w:hAnsi="Century Gothic"/>
          <w:sz w:val="32"/>
          <w:szCs w:val="32"/>
        </w:rPr>
        <w:t xml:space="preserve">UN </w:t>
      </w:r>
      <w:r w:rsidRPr="6A4FCD60">
        <w:rPr>
          <w:rFonts w:ascii="Century Gothic" w:hAnsi="Century Gothic"/>
          <w:sz w:val="32"/>
          <w:szCs w:val="32"/>
        </w:rPr>
        <w:t>Conventions of the Rights of Persons with Disabilities (CRPD).</w:t>
      </w:r>
    </w:p>
    <w:p w14:paraId="7AEA5C70" w14:textId="77777777" w:rsidR="00DE58A9" w:rsidRDefault="00DE58A9" w:rsidP="00A05A5F">
      <w:pPr>
        <w:rPr>
          <w:rFonts w:ascii="Century Gothic" w:hAnsi="Century Gothic"/>
          <w:sz w:val="32"/>
          <w:szCs w:val="32"/>
        </w:rPr>
      </w:pPr>
      <w:r>
        <w:rPr>
          <w:rFonts w:ascii="Century Gothic" w:hAnsi="Century Gothic"/>
          <w:sz w:val="32"/>
          <w:szCs w:val="32"/>
        </w:rPr>
        <w:t xml:space="preserve">It is also important that people with learning disabilities </w:t>
      </w:r>
      <w:proofErr w:type="gramStart"/>
      <w:r>
        <w:rPr>
          <w:rFonts w:ascii="Century Gothic" w:hAnsi="Century Gothic"/>
          <w:sz w:val="32"/>
          <w:szCs w:val="32"/>
        </w:rPr>
        <w:t>are able to</w:t>
      </w:r>
      <w:proofErr w:type="gramEnd"/>
      <w:r>
        <w:rPr>
          <w:rFonts w:ascii="Century Gothic" w:hAnsi="Century Gothic"/>
          <w:sz w:val="32"/>
          <w:szCs w:val="32"/>
        </w:rPr>
        <w:t xml:space="preserve"> explore their sexuality and gender identity and be given the appropriate encouragement and support to do so. People with learning disabilities who identify as being lesbian, gay or bi-sexual should be given the freedom, education and support to have opportunities to establish loving and intimate relationships with a partner of their choice.</w:t>
      </w:r>
    </w:p>
    <w:p w14:paraId="51E95AB7" w14:textId="77777777" w:rsidR="00AA2CB0" w:rsidRDefault="00DE58A9" w:rsidP="00A05A5F">
      <w:pPr>
        <w:rPr>
          <w:rFonts w:ascii="Century Gothic" w:hAnsi="Century Gothic"/>
          <w:sz w:val="32"/>
          <w:szCs w:val="32"/>
        </w:rPr>
      </w:pPr>
      <w:r>
        <w:rPr>
          <w:rFonts w:ascii="Century Gothic" w:hAnsi="Century Gothic"/>
          <w:sz w:val="32"/>
          <w:szCs w:val="32"/>
        </w:rPr>
        <w:t xml:space="preserve">People with learning disabilities who identify as having a different gender than the one assigned at birth, should be given the emotional and psychological support necessary to accept their gender identity </w:t>
      </w:r>
      <w:r w:rsidR="00FC5738">
        <w:rPr>
          <w:rFonts w:ascii="Century Gothic" w:hAnsi="Century Gothic"/>
          <w:sz w:val="32"/>
          <w:szCs w:val="32"/>
        </w:rPr>
        <w:t xml:space="preserve">and to feel comfortable to dress and live as </w:t>
      </w:r>
      <w:r w:rsidR="00AA2CB0">
        <w:rPr>
          <w:rFonts w:ascii="Century Gothic" w:hAnsi="Century Gothic"/>
          <w:sz w:val="32"/>
          <w:szCs w:val="32"/>
        </w:rPr>
        <w:t>they choose.</w:t>
      </w:r>
    </w:p>
    <w:p w14:paraId="4F97DBEB" w14:textId="77777777" w:rsidR="00AA2CB0" w:rsidRDefault="00AA2CB0" w:rsidP="00A05A5F">
      <w:pPr>
        <w:rPr>
          <w:rFonts w:ascii="Century Gothic" w:hAnsi="Century Gothic"/>
          <w:sz w:val="32"/>
          <w:szCs w:val="32"/>
        </w:rPr>
      </w:pPr>
      <w:r>
        <w:rPr>
          <w:rFonts w:ascii="Century Gothic" w:hAnsi="Century Gothic"/>
          <w:sz w:val="32"/>
          <w:szCs w:val="32"/>
        </w:rPr>
        <w:lastRenderedPageBreak/>
        <w:t xml:space="preserve">We urge all care providers, educational establishments, public institutions and relatives of people with learning disabilities to recognise this fundamental human right and to support people with learning disabilities to </w:t>
      </w:r>
      <w:r w:rsidR="009046EA">
        <w:rPr>
          <w:rFonts w:ascii="Century Gothic" w:hAnsi="Century Gothic"/>
          <w:sz w:val="32"/>
          <w:szCs w:val="32"/>
        </w:rPr>
        <w:t>realise those rights.</w:t>
      </w:r>
    </w:p>
    <w:p w14:paraId="7606E9CF" w14:textId="69C143D3" w:rsidR="00545468" w:rsidRPr="00A05A5F" w:rsidRDefault="6A4FCD60" w:rsidP="6A4FCD60">
      <w:pPr>
        <w:rPr>
          <w:rFonts w:ascii="Century Gothic" w:hAnsi="Century Gothic"/>
          <w:sz w:val="32"/>
          <w:szCs w:val="32"/>
        </w:rPr>
      </w:pPr>
      <w:r w:rsidRPr="6A4FCD60">
        <w:rPr>
          <w:rFonts w:ascii="Century Gothic" w:hAnsi="Century Gothic"/>
          <w:sz w:val="32"/>
          <w:szCs w:val="32"/>
        </w:rPr>
        <w:t xml:space="preserve">Access to relationships and the freedom to live as the gender a person feels is appropriate is essential for personal well-being and the prevention of distress and avoidable mental health difficulties. We ask that you all join us in empowering people with learning disabilities to achieve their right to access loving relationships they choose and/ or to live as the </w:t>
      </w:r>
      <w:bookmarkStart w:id="1" w:name="_GoBack"/>
      <w:r w:rsidRPr="000B69BC">
        <w:rPr>
          <w:rFonts w:ascii="Century Gothic" w:hAnsi="Century Gothic"/>
          <w:sz w:val="32"/>
          <w:szCs w:val="32"/>
        </w:rPr>
        <w:t>gender they identify as.</w:t>
      </w:r>
      <w:r w:rsidRPr="6A4FCD60">
        <w:rPr>
          <w:rFonts w:ascii="Century Gothic" w:hAnsi="Century Gothic"/>
          <w:sz w:val="32"/>
          <w:szCs w:val="32"/>
        </w:rPr>
        <w:t xml:space="preserve"> </w:t>
      </w:r>
      <w:bookmarkEnd w:id="1"/>
    </w:p>
    <w:p w14:paraId="0FE739F5" w14:textId="77777777" w:rsidR="007137DC" w:rsidRPr="007137DC" w:rsidRDefault="007137DC">
      <w:pPr>
        <w:rPr>
          <w:rFonts w:ascii="Century Gothic" w:hAnsi="Century Gothic"/>
          <w:b/>
          <w:sz w:val="32"/>
          <w:szCs w:val="32"/>
        </w:rPr>
      </w:pPr>
      <w:r w:rsidRPr="007137DC">
        <w:rPr>
          <w:rFonts w:ascii="Century Gothic" w:hAnsi="Century Gothic"/>
          <w:b/>
          <w:sz w:val="32"/>
          <w:szCs w:val="32"/>
        </w:rPr>
        <w:t>NOTHING ABOUT US WITHOUT US!</w:t>
      </w:r>
    </w:p>
    <w:p w14:paraId="4635B25B" w14:textId="77777777" w:rsidR="007137DC" w:rsidRDefault="00AA2CB0">
      <w:pPr>
        <w:rPr>
          <w:rFonts w:ascii="Century Gothic" w:hAnsi="Century Gothic"/>
          <w:sz w:val="32"/>
          <w:szCs w:val="32"/>
        </w:rPr>
      </w:pPr>
      <w:r>
        <w:rPr>
          <w:rFonts w:ascii="Century Gothic" w:hAnsi="Century Gothic"/>
          <w:sz w:val="32"/>
          <w:szCs w:val="32"/>
        </w:rPr>
        <w:t>Simon Ri</w:t>
      </w:r>
      <w:r w:rsidR="00DE58A9">
        <w:rPr>
          <w:rFonts w:ascii="Century Gothic" w:hAnsi="Century Gothic"/>
          <w:sz w:val="32"/>
          <w:szCs w:val="32"/>
        </w:rPr>
        <w:t>chards</w:t>
      </w:r>
      <w:r w:rsidR="007137DC">
        <w:rPr>
          <w:rFonts w:ascii="Century Gothic" w:hAnsi="Century Gothic"/>
          <w:sz w:val="32"/>
          <w:szCs w:val="32"/>
        </w:rPr>
        <w:t xml:space="preserve">, </w:t>
      </w:r>
      <w:r w:rsidR="00DE58A9">
        <w:rPr>
          <w:rFonts w:ascii="Century Gothic" w:hAnsi="Century Gothic"/>
          <w:sz w:val="32"/>
          <w:szCs w:val="32"/>
        </w:rPr>
        <w:t>Chair of the All Wales People First National Council</w:t>
      </w:r>
      <w:r w:rsidR="007137DC">
        <w:rPr>
          <w:rFonts w:ascii="Century Gothic" w:hAnsi="Century Gothic"/>
          <w:sz w:val="32"/>
          <w:szCs w:val="32"/>
        </w:rPr>
        <w:t>.</w:t>
      </w:r>
    </w:p>
    <w:p w14:paraId="521EFFED" w14:textId="77777777" w:rsidR="00212357" w:rsidRDefault="00871BA5">
      <w:pPr>
        <w:rPr>
          <w:rFonts w:ascii="Century Gothic" w:hAnsi="Century Gothic"/>
          <w:sz w:val="32"/>
          <w:szCs w:val="32"/>
        </w:rPr>
      </w:pPr>
      <w:r>
        <w:rPr>
          <w:rFonts w:ascii="Century Gothic" w:hAnsi="Century Gothic"/>
          <w:sz w:val="32"/>
          <w:szCs w:val="32"/>
        </w:rPr>
        <w:t xml:space="preserve">In </w:t>
      </w:r>
      <w:r w:rsidR="00212357">
        <w:rPr>
          <w:rFonts w:ascii="Century Gothic" w:hAnsi="Century Gothic"/>
          <w:sz w:val="32"/>
          <w:szCs w:val="32"/>
        </w:rPr>
        <w:t>consultation with the All Wales People National Council.</w:t>
      </w:r>
    </w:p>
    <w:p w14:paraId="0A37501D" w14:textId="77777777" w:rsidR="00545468" w:rsidRPr="007137DC" w:rsidRDefault="00C6549E" w:rsidP="006F7437">
      <w:pPr>
        <w:rPr>
          <w:rFonts w:ascii="Century Gothic" w:hAnsi="Century Gothic"/>
          <w:sz w:val="32"/>
          <w:szCs w:val="32"/>
        </w:rPr>
      </w:pPr>
      <w:r>
        <w:rPr>
          <w:rFonts w:ascii="Century Gothic" w:hAnsi="Century Gothic"/>
          <w:noProof/>
          <w:sz w:val="32"/>
          <w:szCs w:val="32"/>
          <w:lang w:val="en-US"/>
        </w:rPr>
        <w:drawing>
          <wp:inline distT="0" distB="0" distL="0" distR="0" wp14:anchorId="3F361669" wp14:editId="07777777">
            <wp:extent cx="1045611" cy="1268286"/>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g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5509" cy="1389459"/>
                    </a:xfrm>
                    <a:prstGeom prst="rect">
                      <a:avLst/>
                    </a:prstGeom>
                  </pic:spPr>
                </pic:pic>
              </a:graphicData>
            </a:graphic>
          </wp:inline>
        </w:drawing>
      </w:r>
    </w:p>
    <w:sectPr w:rsidR="00545468" w:rsidRPr="007137DC" w:rsidSect="005056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68"/>
    <w:rsid w:val="000B69BC"/>
    <w:rsid w:val="00212357"/>
    <w:rsid w:val="003D4201"/>
    <w:rsid w:val="005056D2"/>
    <w:rsid w:val="00545468"/>
    <w:rsid w:val="006F7437"/>
    <w:rsid w:val="007137DC"/>
    <w:rsid w:val="007A32EC"/>
    <w:rsid w:val="007C4481"/>
    <w:rsid w:val="00871BA5"/>
    <w:rsid w:val="008724F1"/>
    <w:rsid w:val="009046EA"/>
    <w:rsid w:val="009231FE"/>
    <w:rsid w:val="00A05A5F"/>
    <w:rsid w:val="00A536B8"/>
    <w:rsid w:val="00A57A79"/>
    <w:rsid w:val="00AA2CB0"/>
    <w:rsid w:val="00AD3B50"/>
    <w:rsid w:val="00AF3ECB"/>
    <w:rsid w:val="00B260A8"/>
    <w:rsid w:val="00B43205"/>
    <w:rsid w:val="00BD08FE"/>
    <w:rsid w:val="00C6549E"/>
    <w:rsid w:val="00DE58A9"/>
    <w:rsid w:val="00FC5738"/>
    <w:rsid w:val="6A4FCD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8A86"/>
  <w15:docId w15:val="{F08CE8A1-BC86-4DA1-ACAB-FF78F1B2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5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Wales People First</dc:creator>
  <cp:keywords/>
  <dc:description/>
  <cp:lastModifiedBy>Kelly Stuart</cp:lastModifiedBy>
  <cp:revision>2</cp:revision>
  <dcterms:created xsi:type="dcterms:W3CDTF">2019-09-04T10:52:00Z</dcterms:created>
  <dcterms:modified xsi:type="dcterms:W3CDTF">2019-09-04T10:52:00Z</dcterms:modified>
</cp:coreProperties>
</file>